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检索日期：2026-06-06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4 篇。排序规则：Nature 系列、Science 系列、其余重点期刊、重点关注团队、其他相关补充论文。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Reorganization of Subtropical Phytoplankton Communities in the Warming Ocean</w:t>
      </w:r>
    </w:p>
    <w:p>
      <w:r>
        <w:rPr>
          <w:rFonts w:ascii="Microsoft YaHei" w:hAnsi="Microsoft YaHei" w:eastAsia="Microsoft YaHei"/>
          <w:color w:val="55697D"/>
          <w:sz w:val="18"/>
        </w:rPr>
        <w:t>作者：Ye‐Hong Xin; Can‐Jun Cai; Xiao Yang; Shu‐Feng Zhang; Tian Deng; Minghua Wang; Lian Feng; David A. Hutchins;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Geophysical Research: Oceans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DOI：10.1029/2025jc022734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链接：https://doi.org/10.1029/2025jc022734</w:t>
      </w:r>
    </w:p>
    <w:p>
      <w:pPr>
        <w:pStyle w:val="Heading2"/>
      </w:pPr>
      <w:r>
        <w:t>重点关注团队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The design and analysis of marine multiple driver experiments</w:t>
      </w:r>
    </w:p>
    <w:p>
      <w:r>
        <w:rPr>
          <w:rFonts w:ascii="Microsoft YaHei" w:hAnsi="Microsoft YaHei" w:eastAsia="Microsoft YaHei"/>
          <w:color w:val="55697D"/>
          <w:sz w:val="18"/>
        </w:rPr>
        <w:t>作者：C. E. Cornwall; P. W. Dillingham; J. N. Havenhand; P. W. Boyd; C. M. McGraw</w:t>
      </w:r>
    </w:p>
    <w:p>
      <w:r>
        <w:rPr>
          <w:rFonts w:ascii="Microsoft YaHei" w:hAnsi="Microsoft YaHei" w:eastAsia="Microsoft YaHei"/>
          <w:color w:val="55697D"/>
          <w:sz w:val="18"/>
        </w:rPr>
        <w:t>期刊：Ocean Ecosystems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DOI：10.1186/s44419-026-00004-5</w:t>
      </w:r>
    </w:p>
    <w:p>
      <w:r>
        <w:rPr>
          <w:rFonts w:ascii="Microsoft YaHei" w:hAnsi="Microsoft YaHei" w:eastAsia="Microsoft YaHei"/>
          <w:b/>
          <w:sz w:val="19"/>
        </w:rPr>
        <w:t>关键词：marine heatwaves</w:t>
      </w:r>
    </w:p>
    <w:p>
      <w:r>
        <w:rPr>
          <w:rFonts w:ascii="Microsoft YaHei" w:hAnsi="Microsoft YaHei" w:eastAsia="Microsoft YaHei"/>
        </w:rPr>
        <w:t>这项研究关注海洋热浪对生态结构和碳循环的影响。 研究结合观测、模型或实验结果来刻画海洋生态和生物地球化学过程。 研究主要分析变化趋势、事件响应、驱动机制或方法表现，并把观测结果与生态和生物地球化学过程联系起来。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链接：https://doi.org/10.1186/s44419-026-00004-5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Abrupt alkalinization alters microbial diversity and promotes the proliferation of marine parasites in coastal microcosm experiments</w:t>
      </w:r>
    </w:p>
    <w:p>
      <w:r>
        <w:rPr>
          <w:rFonts w:ascii="Microsoft YaHei" w:hAnsi="Microsoft YaHei" w:eastAsia="Microsoft YaHei"/>
          <w:color w:val="55697D"/>
          <w:sz w:val="18"/>
        </w:rPr>
        <w:t>作者：James A Gately; Sylvia M Kim; Zoe S Welch; Joaquín Martínez Martínez; Dylan Catlett; Benjamin Jin; Madeline Manzagol; Angela Larson;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期刊：ICES Journal of Marine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DOI：10.1093/icesjms/fsag063</w:t>
      </w:r>
    </w:p>
    <w:p>
      <w:r>
        <w:rPr>
          <w:rFonts w:ascii="Microsoft YaHei" w:hAnsi="Microsoft YaHei" w:eastAsia="Microsoft YaHei"/>
          <w:b/>
          <w:sz w:val="19"/>
        </w:rPr>
        <w:t>关键词：phytoplankton; microbial carbon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链接：https://doi.org/10.1093/icesjms/fsag063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4. Two-phase CNN for model data fusion: Predicting 3D chlorophyll-a in the Mediterranean Sea</w:t>
      </w:r>
    </w:p>
    <w:p>
      <w:r>
        <w:rPr>
          <w:rFonts w:ascii="Microsoft YaHei" w:hAnsi="Microsoft YaHei" w:eastAsia="Microsoft YaHei"/>
          <w:color w:val="55697D"/>
          <w:sz w:val="18"/>
        </w:rPr>
        <w:t>作者：Teresa Tonelli; Gianpiero Cossarini; Luca Manzoni; Gloria Pietropolli</w:t>
      </w:r>
    </w:p>
    <w:p>
      <w:r>
        <w:rPr>
          <w:rFonts w:ascii="Microsoft YaHei" w:hAnsi="Microsoft YaHei" w:eastAsia="Microsoft YaHei"/>
          <w:color w:val="55697D"/>
          <w:sz w:val="18"/>
        </w:rPr>
        <w:t>期刊：Ocean Modelling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DOI：10.1016/j.ocemod.2026.102707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链接：https://doi.org/10.1016/j.ocemod.2026.102707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