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Microsoft YaHei" w:hAnsi="Microsoft YaHei" w:eastAsia="Microsoft YaHei"/>
          <w:b/>
          <w:color w:val="17324D"/>
          <w:sz w:val="44"/>
        </w:rPr>
        <w:t>每日论文推送</w:t>
      </w:r>
    </w:p>
    <w:p>
      <w:pPr>
        <w:jc w:val="center"/>
      </w:pPr>
      <w:r>
        <w:rPr>
          <w:rFonts w:ascii="Microsoft YaHei" w:hAnsi="Microsoft YaHei" w:eastAsia="Microsoft YaHei"/>
          <w:color w:val="55697D"/>
          <w:sz w:val="19"/>
        </w:rPr>
        <w:t>检索日期：2026-06-08 | GitHub Actions 自动生成</w:t>
      </w:r>
    </w:p>
    <w:p>
      <w:pPr>
        <w:pStyle w:val="Heading1"/>
      </w:pPr>
      <w:r>
        <w:t>今日总览</w:t>
      </w:r>
    </w:p>
    <w:p>
      <w:r>
        <w:rPr>
          <w:rFonts w:ascii="Microsoft YaHei" w:hAnsi="Microsoft YaHei" w:eastAsia="Microsoft YaHei"/>
        </w:rPr>
        <w:t>历史去重后今日新增 6 篇。排序规则：Nature 系列、Science 系列、其余重点期刊、重点关注团队、其他相关补充论文。</w:t>
      </w:r>
    </w:p>
    <w:p>
      <w:pPr>
        <w:pStyle w:val="Heading1"/>
      </w:pPr>
      <w:r>
        <w:t>论文速读</w:t>
      </w:r>
    </w:p>
    <w:p>
      <w:pPr>
        <w:pStyle w:val="Heading2"/>
      </w:pPr>
      <w:r>
        <w:t>重点期刊：按影响力和相关性排序</w:t>
      </w:r>
    </w:p>
    <w:p>
      <w:pPr>
        <w:pStyle w:val="Heading3"/>
      </w:pPr>
      <w:r>
        <w:rPr>
          <w:rFonts w:ascii="Microsoft YaHei" w:hAnsi="Microsoft YaHei" w:eastAsia="Microsoft YaHei"/>
          <w:b/>
        </w:rPr>
        <w:t>1. Physiological responses of intertidal and subtidal corals Anomastraea irregularis and Pocillopora verrucosa exposed to experimental thermal stress</w:t>
      </w:r>
    </w:p>
    <w:p>
      <w:r>
        <w:rPr>
          <w:rFonts w:ascii="Microsoft YaHei" w:hAnsi="Microsoft YaHei" w:eastAsia="Microsoft YaHei"/>
          <w:color w:val="55697D"/>
          <w:sz w:val="18"/>
        </w:rPr>
        <w:t>作者：Prishani Boodraj; David Glassom; Dalene Vosloo</w:t>
      </w:r>
    </w:p>
    <w:p>
      <w:r>
        <w:rPr>
          <w:rFonts w:ascii="Microsoft YaHei" w:hAnsi="Microsoft YaHei" w:eastAsia="Microsoft YaHei"/>
          <w:color w:val="55697D"/>
          <w:sz w:val="18"/>
        </w:rPr>
        <w:t>期刊：Frontiers in Marine Science</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DOI：10.3389/fmars.2026.1828013</w:t>
      </w:r>
    </w:p>
    <w:p>
      <w:r>
        <w:rPr>
          <w:rFonts w:ascii="Microsoft YaHei" w:hAnsi="Microsoft YaHei" w:eastAsia="Microsoft YaHei"/>
          <w:b/>
          <w:sz w:val="19"/>
        </w:rPr>
        <w:t>关键词：carbon pump; phytoplankton</w:t>
      </w:r>
    </w:p>
    <w:p>
      <w:r>
        <w:rPr>
          <w:rFonts w:ascii="Microsoft YaHei" w:hAnsi="Microsoft YaHei" w:eastAsia="Microsoft YaHei"/>
          <w:sz w:val="17"/>
        </w:rPr>
        <w:t>摘要：引言 对南非等未受研究地区的栖息地与环境状况对比的珊瑚进行热应力实验对于阐明珊瑚对热应力的恢复力/敏感性的机制至关重要。本研究研究了从南非东海岸环境变化的潮间带和更稳定的潮下生境收集的不规则巨形藻（块状形态）和疣状波西洛波拉（分枝形态）的热弹性/敏感性。方法 将珊瑚饲养在封闭的循环水族箱中，并暴露在两种热应激条件（28°C 和 30°C）下三个月，然后在对照条件（26°C）下恢复两个月。每月测量呼吸、光合作用和生长速率。在热应激开始和结束以及恢复期结束时分析共生科密度、叶绿素a浓度和脂质浓度。结果这些处理引起了两个栖息地的两个物种的白化，并导致光合作用和生长速率下降。在整个实验过程中，观察到物种和栖息地之间所有测量的生理参数的固有差异，包括生存的变化，这强调了环境起源和可能的形态可以影响耐热性。潮间带珊瑚比潮下同种珊瑚更具耐受性，而 A.规则珊瑚似乎比 P. 更耐受。潮间带珊瑚在热应激结束时将其呼吸速率降低到控制水平，并且在研究开始和整个研究过程中，与潮下同种珊瑚相比，保持了更高的共生藻密度、叶绿素-a 和脂质浓度。 不规则藻可能源于较厚的组织，这使得共生藻密度和脂质浓度较高，并且 P:R 比率较低，这与更异养的性质一致。两个栖息地的两个物种的光合作用和生长速率、共生科密度、叶绿素a浓度和脂质浓度在热应激后两个月都没有恢复，这表明长期热应激后恢复生理稳态可能需要更长的时间。因此，本研究的结果应被解释为差异耐受性和早期恢复反应的证据，而不是完全复原力的证据。这些发现提供了对高纬度珊瑚耐热性的生理机制的深入了解，强调了在环境变化的环境中持续存在的珊瑚可以表现出对于了解气候变化恢复能力至关重要的特征。需要考虑的一个重要警告是，尽管定期换水，封闭的再循环系统可能会随着时间的推移积累代谢废物，这会独立影响珊瑚的生理机能并混淆热应激反应。</w:t>
      </w:r>
    </w:p>
    <w:p>
      <w:r>
        <w:rPr>
          <w:rFonts w:ascii="Microsoft YaHei" w:hAnsi="Microsoft YaHei" w:eastAsia="Microsoft YaHei"/>
          <w:color w:val="0563C1"/>
          <w:sz w:val="18"/>
        </w:rPr>
        <w:t>链接：https://doi.org/10.3389/fmars.2026.1828013</w:t>
      </w:r>
    </w:p>
    <w:p>
      <w:pPr>
        <w:pStyle w:val="Heading2"/>
      </w:pPr>
      <w:r>
        <w:t>重点关注团队</w:t>
      </w:r>
    </w:p>
    <w:p>
      <w:pPr>
        <w:pStyle w:val="Heading3"/>
      </w:pPr>
      <w:r>
        <w:rPr>
          <w:rFonts w:ascii="Microsoft YaHei" w:hAnsi="Microsoft YaHei" w:eastAsia="Microsoft YaHei"/>
          <w:b/>
        </w:rPr>
        <w:t>2. Warm-core eddy intensifies surface mixotrophic bacterivory and fuels mesopelagic heterotrophic grazing</w:t>
      </w:r>
    </w:p>
    <w:p>
      <w:r>
        <w:rPr>
          <w:rFonts w:ascii="Microsoft YaHei" w:hAnsi="Microsoft YaHei" w:eastAsia="Microsoft YaHei"/>
          <w:color w:val="55697D"/>
          <w:sz w:val="18"/>
        </w:rPr>
        <w:t>作者：Ying Wang; Xin Liu; Zhonghua Zhao; Dapeng Xu; Bangqin Huang; Ping Sun</w:t>
      </w:r>
    </w:p>
    <w:p>
      <w:r>
        <w:rPr>
          <w:rFonts w:ascii="Microsoft YaHei" w:hAnsi="Microsoft YaHei" w:eastAsia="Microsoft YaHei"/>
          <w:color w:val="55697D"/>
          <w:sz w:val="18"/>
        </w:rPr>
        <w:t>期刊：Communications Biology</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DOI：10.1038/s42003-026-10438-y</w:t>
      </w:r>
    </w:p>
    <w:p>
      <w:r>
        <w:rPr>
          <w:rFonts w:ascii="Microsoft YaHei" w:hAnsi="Microsoft YaHei" w:eastAsia="Microsoft YaHei"/>
          <w:b/>
          <w:sz w:val="19"/>
        </w:rPr>
        <w:t>关键词：phytoplankton; microbial carbon; vertical structure</w:t>
      </w:r>
    </w:p>
    <w:p>
      <w:r>
        <w:rPr>
          <w:rFonts w:ascii="Microsoft YaHei" w:hAnsi="Microsoft YaHei" w:eastAsia="Microsoft YaHei"/>
          <w:sz w:val="17"/>
        </w:rPr>
        <w:t>摘要：反气旋涡流（ACE）重组资源并驱动营养级联，但对纳米鞭毛虫细菌的深度分辨影响仍不清楚。我们利用南海暖核 ACE 中的荧光珠孵化，通过吞噬混合营养型纳米浮游植物 (PMNP) 和异养纳米鞭毛虫 (HNF) 来量化细菌的数量。尽管纳米真核生物减少了 16%，PMNP 丰度显着增加（2. 4 倍深叶绿素最大值 (DCM)，转向较大的细胞，并提高细菌周转和吞噬混合营养生产。尽管每细胞速率相似，HNF 群落放牧也在两个真光深度增加，产生与 PMNP 相当的影响。结构方程模型将 PMNP 放牧与地表水质量、营养物质和 DCM 联系起来浑浊度，而 HNF 放牧跟踪水团和猎物/病毒动态，在中层区域，HNF 占主导地位；放牧 HNF 丰度在 500 m 处增加 2. 7 倍，并与颗粒束衰减系数（原位颗粒代表）相关。这些发现揭示了中尺度强迫与微生物碳处理的深度分区响应。</w:t>
      </w:r>
    </w:p>
    <w:p>
      <w:r>
        <w:rPr>
          <w:rFonts w:ascii="Microsoft YaHei" w:hAnsi="Microsoft YaHei" w:eastAsia="Microsoft YaHei"/>
          <w:color w:val="0563C1"/>
          <w:sz w:val="18"/>
        </w:rPr>
        <w:t>链接：https://doi.org/10.1038/s42003-026-10438-y</w:t>
      </w:r>
    </w:p>
    <w:p>
      <w:pPr>
        <w:pStyle w:val="Heading3"/>
      </w:pPr>
      <w:r>
        <w:rPr>
          <w:rFonts w:ascii="Microsoft YaHei" w:hAnsi="Microsoft YaHei" w:eastAsia="Microsoft YaHei"/>
          <w:b/>
        </w:rPr>
        <w:t>3. Research on the Effect of Polar Marine Microbial Carbon Pump and Its Response Mechanisms to Climate Change</w:t>
      </w:r>
    </w:p>
    <w:p>
      <w:r>
        <w:rPr>
          <w:rFonts w:ascii="Microsoft YaHei" w:hAnsi="Microsoft YaHei" w:eastAsia="Microsoft YaHei"/>
          <w:color w:val="55697D"/>
          <w:sz w:val="18"/>
        </w:rPr>
        <w:t>作者：Chengwen Sun</w:t>
      </w:r>
    </w:p>
    <w:p>
      <w:r>
        <w:rPr>
          <w:rFonts w:ascii="Microsoft YaHei" w:hAnsi="Microsoft YaHei" w:eastAsia="Microsoft YaHei"/>
          <w:color w:val="55697D"/>
          <w:sz w:val="18"/>
        </w:rPr>
        <w:t>期刊：Theoretical and Natural Science</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DOI：10.54254/2753-8818/2026.34179</w:t>
      </w:r>
    </w:p>
    <w:p>
      <w:r>
        <w:rPr>
          <w:rFonts w:ascii="Microsoft YaHei" w:hAnsi="Microsoft YaHei" w:eastAsia="Microsoft YaHei"/>
          <w:b/>
          <w:sz w:val="19"/>
        </w:rPr>
        <w:t>关键词：carbon pump; microbial carbon</w:t>
      </w:r>
    </w:p>
    <w:p>
      <w:r>
        <w:rPr>
          <w:rFonts w:ascii="Microsoft YaHei" w:hAnsi="Microsoft YaHei" w:eastAsia="Microsoft YaHei"/>
          <w:sz w:val="17"/>
        </w:rPr>
        <w:t>摘要：极地海洋微生物碳泵（MCP）是全球碳封存和气候调节系统的关键组成部分。该研究通过对微生物生态、生物地球化学和环境适应过程进行综合研究，探讨了极地海洋MCP系统应对气候变化的调节和适应原理。我们关注北极和南极水域的微生物群落、它们在环境变化强迫下的生理/进化适应策略和碳转化能力。我们的研究表明，海洋极地微生物已经发展出复杂的策略来在如此寒冷的环境中生存，并通过冷冻保护剂的高表达、细胞膜和代谢途径的变化做出反应。研究表明，由于热条件、冰冻圈过程和碳酸盐化学的变化，人为全球变暖对 MCP 的效率产生巨大影响。值得注意的是，我们的比较研究表明，极地地区之间的反应是不同的，因为北极具有较高的代谢灵活性，而南极洲具有较高的冷适应能力。这些发现帮助我们获得有关极地碳储存系统的敏感性和对气候的潜在反馈的有价值的信息。</w:t>
      </w:r>
    </w:p>
    <w:p>
      <w:r>
        <w:rPr>
          <w:rFonts w:ascii="Microsoft YaHei" w:hAnsi="Microsoft YaHei" w:eastAsia="Microsoft YaHei"/>
          <w:color w:val="0563C1"/>
          <w:sz w:val="18"/>
        </w:rPr>
        <w:t>链接：https://doi.org/10.54254/2753-8818/2026.34179</w:t>
      </w:r>
    </w:p>
    <w:p>
      <w:pPr>
        <w:pStyle w:val="Heading3"/>
      </w:pPr>
      <w:r>
        <w:rPr>
          <w:rFonts w:ascii="Microsoft YaHei" w:hAnsi="Microsoft YaHei" w:eastAsia="Microsoft YaHei"/>
          <w:b/>
        </w:rPr>
        <w:t>4. Impacts of phytoplankton blooms on the benthic phosphorus cycle in a macro-tidal coastal ecosystem (Bay of Vilaine, France)</w:t>
      </w:r>
    </w:p>
    <w:p>
      <w:r>
        <w:rPr>
          <w:rFonts w:ascii="Microsoft YaHei" w:hAnsi="Microsoft YaHei" w:eastAsia="Microsoft YaHei"/>
          <w:color w:val="55697D"/>
          <w:sz w:val="18"/>
        </w:rPr>
        <w:t>作者：Widya Ratmaya; Françoise Andrieux-Loyer; Christophe Rabouille; Karine Collin; Florian Caradec; Anniet M. Laverman; Laurent Barillé; Philippe Souchu</w:t>
      </w:r>
    </w:p>
    <w:p>
      <w:r>
        <w:rPr>
          <w:rFonts w:ascii="Microsoft YaHei" w:hAnsi="Microsoft YaHei" w:eastAsia="Microsoft YaHei"/>
          <w:color w:val="55697D"/>
          <w:sz w:val="18"/>
        </w:rPr>
        <w:t>期刊：Marine Environmental Research</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DOI：10.1016/j.marenvres.2026.108182</w:t>
      </w:r>
    </w:p>
    <w:p>
      <w:r>
        <w:rPr>
          <w:rFonts w:ascii="Microsoft YaHei" w:hAnsi="Microsoft YaHei" w:eastAsia="Microsoft YaHei"/>
          <w:b/>
          <w:sz w:val="19"/>
        </w:rPr>
        <w:t>关键词：phytoplankton</w:t>
      </w:r>
    </w:p>
    <w:p>
      <w:r>
        <w:rPr>
          <w:rFonts w:ascii="Microsoft YaHei" w:hAnsi="Microsoft YaHei" w:eastAsia="Microsoft YaHei"/>
          <w:sz w:val="17"/>
        </w:rPr>
        <w:t>摘要：Crossref 未提供该 DOI 的摘要。</w:t>
      </w:r>
    </w:p>
    <w:p>
      <w:r>
        <w:rPr>
          <w:rFonts w:ascii="Microsoft YaHei" w:hAnsi="Microsoft YaHei" w:eastAsia="Microsoft YaHei"/>
          <w:color w:val="0563C1"/>
          <w:sz w:val="18"/>
        </w:rPr>
        <w:t>链接：https://doi.org/10.1016/j.marenvres.2026.108182</w:t>
      </w:r>
    </w:p>
    <w:p>
      <w:pPr>
        <w:pStyle w:val="Heading3"/>
      </w:pPr>
      <w:r>
        <w:rPr>
          <w:rFonts w:ascii="Microsoft YaHei" w:hAnsi="Microsoft YaHei" w:eastAsia="Microsoft YaHei"/>
          <w:b/>
        </w:rPr>
        <w:t>5. Comprehensive Ecological Health Assessment of Estuarine and Coastal Ecosystems Based on Remote Sensing and Multi-Source Data: A Case Study of Qinzhou Bay</w:t>
      </w:r>
    </w:p>
    <w:p>
      <w:r>
        <w:rPr>
          <w:rFonts w:ascii="Microsoft YaHei" w:hAnsi="Microsoft YaHei" w:eastAsia="Microsoft YaHei"/>
          <w:color w:val="55697D"/>
          <w:sz w:val="18"/>
        </w:rPr>
        <w:t>作者：Ru Zhang; Hanqing Liu; Wenlu Lan; Hongda Hu; Xiaoyan Peng; Jia Sun; Wenlong Jing</w:t>
      </w:r>
    </w:p>
    <w:p>
      <w:r>
        <w:rPr>
          <w:rFonts w:ascii="Microsoft YaHei" w:hAnsi="Microsoft YaHei" w:eastAsia="Microsoft YaHei"/>
          <w:color w:val="55697D"/>
          <w:sz w:val="18"/>
        </w:rPr>
        <w:t>期刊：Water</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DOI：10.3390/w18121397</w:t>
      </w:r>
    </w:p>
    <w:p>
      <w:r>
        <w:rPr>
          <w:rFonts w:ascii="Microsoft YaHei" w:hAnsi="Microsoft YaHei" w:eastAsia="Microsoft YaHei"/>
          <w:b/>
          <w:sz w:val="19"/>
        </w:rPr>
        <w:t>关键词：ocean colour</w:t>
      </w:r>
    </w:p>
    <w:p>
      <w:r>
        <w:rPr>
          <w:rFonts w:ascii="Microsoft YaHei" w:hAnsi="Microsoft YaHei" w:eastAsia="Microsoft YaHei"/>
          <w:sz w:val="17"/>
        </w:rPr>
        <w:t>摘要：河口和沿海生态系统正面临来自陆地污染和海水养殖活动等复合压力的重大威胁。这些生态系统面临着严峻的挑战，包括环境负担增加和生态健康状况下降。传统的依赖统计数据的评价方法难以满足河口沿岸水环境精细化管理的要求。本研究以钦州湾为案例，将多源数据（包括遥感影像的水质指标、海水养殖分布和土地利用信息）纳入遥感数据与压力-状态-响应（PSR）模型相结合的综合生态健康评估系统。该方法能够对2015年8月（汛期）、2015年12月（非汛期）、2022年5月（汛期）和2022年12月（非汛期）的生态健康状况进行空间连续定量评估。结果表明，钦州湾生态健康状况存在显着的季节差异，非汛期总体状况优于汛期。对比2015年指示性估算和2022年反演结果，2022年总体生态健康指数呈上升趋势，但部分近岸和河口地区出现下降趋势。本研究将遥感等多源数据纳入PSR模型框架，从而将生态健康评估从传统的基于离散站点的评估推进到空间连续评估。 验证了该方法在识别河口沿岸生态健康时空变化的有效性，为河口沿岸水环境精细化管理和生态恢复提供科学支撑。</w:t>
      </w:r>
    </w:p>
    <w:p>
      <w:r>
        <w:rPr>
          <w:rFonts w:ascii="Microsoft YaHei" w:hAnsi="Microsoft YaHei" w:eastAsia="Microsoft YaHei"/>
          <w:color w:val="0563C1"/>
          <w:sz w:val="18"/>
        </w:rPr>
        <w:t>链接：https://doi.org/10.3390/w18121397</w:t>
      </w:r>
    </w:p>
    <w:p>
      <w:pPr>
        <w:pStyle w:val="Heading2"/>
      </w:pPr>
      <w:r>
        <w:t>其他相关期刊：按主题相关性补充</w:t>
      </w:r>
    </w:p>
    <w:p>
      <w:pPr>
        <w:pStyle w:val="Heading3"/>
      </w:pPr>
      <w:r>
        <w:rPr>
          <w:rFonts w:ascii="Microsoft YaHei" w:hAnsi="Microsoft YaHei" w:eastAsia="Microsoft YaHei"/>
          <w:b/>
        </w:rPr>
        <w:t>6. Mapping Potential Fishing Zones as Indicators of Pelagic Ecosystem Service Hotspots in the Makassar Strait using Satellite-Derived SST and Chlorophyll-a Anomalies</w:t>
      </w:r>
    </w:p>
    <w:p>
      <w:r>
        <w:rPr>
          <w:rFonts w:ascii="Microsoft YaHei" w:hAnsi="Microsoft YaHei" w:eastAsia="Microsoft YaHei"/>
          <w:color w:val="55697D"/>
          <w:sz w:val="18"/>
        </w:rPr>
        <w:t>作者：Ummu Salma; Fadil Apresia</w:t>
      </w:r>
    </w:p>
    <w:p>
      <w:r>
        <w:rPr>
          <w:rFonts w:ascii="Microsoft YaHei" w:hAnsi="Microsoft YaHei" w:eastAsia="Microsoft YaHei"/>
          <w:color w:val="55697D"/>
          <w:sz w:val="18"/>
        </w:rPr>
        <w:t>期刊：Asian Journal of Environmental Research</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DOI：10.69930/ajer.v3i2.741</w:t>
      </w:r>
    </w:p>
    <w:p>
      <w:r>
        <w:rPr>
          <w:rFonts w:ascii="Microsoft YaHei" w:hAnsi="Microsoft YaHei" w:eastAsia="Microsoft YaHei"/>
          <w:b/>
          <w:sz w:val="19"/>
        </w:rPr>
        <w:t>关键词：phytoplankton</w:t>
      </w:r>
    </w:p>
    <w:p>
      <w:r>
        <w:rPr>
          <w:rFonts w:ascii="Microsoft YaHei" w:hAnsi="Microsoft YaHei" w:eastAsia="Microsoft YaHei"/>
          <w:sz w:val="17"/>
        </w:rPr>
        <w:t>摘要：这项研究开发了一个基于异常的框架，根据 2022 年至 2024 年期间卫星获得的海面温度 (SST) 和叶绿素-a (Chl-a) 绘制望加锡海峡的潜在捕鱼区 (PFZ)。每日 GCOM-C/SGLI Level-3 第 3 版产品经过质量屏蔽、转换为物理单位、聚合为 0. 1° 网格，并汇总为每月综合数据。然后相对于特定月份的三年气候学计算每月异常情况。 PFZ 被定义为同时显示高叶绿素 a 异常的像素，由时间平均异常场空间分布的第 80 个百分位数表示，并且相对冷却（海温异常 ≤ 0）。每月 PFZ 面积范围为 4,658 至 144,923 km²，平均值为 52,606 ± 33,834 km²，而 PFZ 面积分数范围为 0。从季节上看，PFZ 在 JJA 期间最广泛（平均 66,973 km²；分数 0. 161），在 DJF 期间最广泛（43,046 km²；分数 0. 161）。反复出现的 PFZ 热点集中在望加锡海峡中南部和苏拉威西海岸附近的东部地区，有效像素诊断显示 AOI 水平覆盖相对稳定（SST 平均值为 0. 548），这表明观察到的 PFZ 变化不能仅用数据差距来解释。支持基于生态系统的渔业管理、生物多样性保护和海洋资源的可持续利用，同时符合可持续发展目标 14（水下生物）和《生物多样性公约》2020 年后全球生物多样性框架。</w:t>
      </w:r>
    </w:p>
    <w:p>
      <w:r>
        <w:rPr>
          <w:rFonts w:ascii="Microsoft YaHei" w:hAnsi="Microsoft YaHei" w:eastAsia="Microsoft YaHei"/>
          <w:color w:val="0563C1"/>
          <w:sz w:val="18"/>
        </w:rPr>
        <w:t>链接：https://doi.org/10.69930/ajer.v3i2.741</w:t>
      </w:r>
    </w:p>
    <w:sectPr w:rsidR="00FC693F" w:rsidRPr="0006063C" w:rsidSect="0003461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Microsoft YaHei" w:hAnsi="Microsoft YaHei" w:eastAsia="Microsoft YaHe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Microsoft YaHei" w:hAnsi="Microsoft YaHei" w:eastAsia="Microsoft YaHei"/>
      <w:b/>
      <w:bCs/>
      <w:color w:val="1F4D78"/>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Microsoft YaHei" w:hAnsi="Microsoft YaHei" w:eastAsia="Microsoft YaHe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Microsoft YaHei" w:hAnsi="Microsoft YaHei" w:eastAsia="Microsoft YaHei"/>
      <w:b/>
      <w:bCs/>
      <w:color w:val="1F4D78"/>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