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rFonts w:ascii="Microsoft YaHei" w:hAnsi="Microsoft YaHei" w:eastAsia="Microsoft YaHei"/>
          <w:b/>
          <w:color w:val="17324D"/>
          <w:sz w:val="44"/>
        </w:rPr>
        <w:t>每日论文推送</w:t>
      </w:r>
    </w:p>
    <w:p>
      <w:pPr>
        <w:jc w:val="center"/>
      </w:pPr>
      <w:r>
        <w:rPr>
          <w:rFonts w:ascii="Microsoft YaHei" w:hAnsi="Microsoft YaHei" w:eastAsia="Microsoft YaHei"/>
          <w:color w:val="55697D"/>
          <w:sz w:val="19"/>
        </w:rPr>
        <w:t>检索日期：2026-06-11 | GitHub Actions 自动生成</w:t>
      </w:r>
    </w:p>
    <w:p>
      <w:pPr>
        <w:pStyle w:val="Heading1"/>
      </w:pPr>
      <w:r>
        <w:t>今日总览</w:t>
      </w:r>
    </w:p>
    <w:p>
      <w:r>
        <w:rPr>
          <w:rFonts w:ascii="Microsoft YaHei" w:hAnsi="Microsoft YaHei" w:eastAsia="Microsoft YaHei"/>
        </w:rPr>
        <w:t>历史去重后今日新增 11 篇。排序规则：Nature 系列、Science 系列、其余重点期刊、重点关注团队、其他相关补充论文。</w:t>
      </w:r>
    </w:p>
    <w:p>
      <w:pPr>
        <w:pStyle w:val="Heading1"/>
      </w:pPr>
      <w:r>
        <w:t>论文速读</w:t>
      </w:r>
    </w:p>
    <w:p>
      <w:pPr>
        <w:pStyle w:val="Heading2"/>
      </w:pPr>
      <w:r>
        <w:t>重点期刊：按影响力和相关性排序</w:t>
      </w:r>
    </w:p>
    <w:p>
      <w:pPr>
        <w:pStyle w:val="Heading3"/>
      </w:pPr>
      <w:r>
        <w:rPr>
          <w:rFonts w:ascii="Microsoft YaHei" w:hAnsi="Microsoft YaHei" w:eastAsia="Microsoft YaHei"/>
          <w:b/>
        </w:rPr>
        <w:t>1. Exploring Global Patterns of Trace Metal Limitation as a Regulator of the Distribution of Dominant Marine Phytoplankton Groups</w:t>
      </w:r>
    </w:p>
    <w:p>
      <w:r>
        <w:rPr>
          <w:rFonts w:ascii="Microsoft YaHei" w:hAnsi="Microsoft YaHei" w:eastAsia="Microsoft YaHei"/>
          <w:color w:val="55697D"/>
          <w:sz w:val="18"/>
        </w:rPr>
        <w:t>作者：Qiong Zhang; Yu Zhou; Jiayou Ge; Samuel Barton; Fengjie Liu; Roxana Shafiee; Kedong Yin; Heather A. Bouman; et al.</w:t>
      </w:r>
    </w:p>
    <w:p>
      <w:r>
        <w:rPr>
          <w:rFonts w:ascii="Microsoft YaHei" w:hAnsi="Microsoft YaHei" w:eastAsia="Microsoft YaHei"/>
          <w:color w:val="55697D"/>
          <w:sz w:val="18"/>
        </w:rPr>
        <w:t>期刊：Global Change Biology</w:t>
      </w:r>
    </w:p>
    <w:p>
      <w:r>
        <w:rPr>
          <w:rFonts w:ascii="Microsoft YaHei" w:hAnsi="Microsoft YaHei" w:eastAsia="Microsoft YaHei"/>
          <w:color w:val="55697D"/>
          <w:sz w:val="18"/>
        </w:rPr>
        <w:t>发表月份：2026-06</w:t>
      </w:r>
    </w:p>
    <w:p>
      <w:r>
        <w:rPr>
          <w:rFonts w:ascii="Microsoft YaHei" w:hAnsi="Microsoft YaHei" w:eastAsia="Microsoft YaHei"/>
          <w:color w:val="55697D"/>
          <w:sz w:val="18"/>
        </w:rPr>
        <w:t>DOI：10.1002/gcb4.70029</w:t>
      </w:r>
    </w:p>
    <w:p>
      <w:r>
        <w:rPr>
          <w:rFonts w:ascii="Microsoft YaHei" w:hAnsi="Microsoft YaHei" w:eastAsia="Microsoft YaHei"/>
          <w:b/>
          <w:sz w:val="19"/>
        </w:rPr>
        <w:t>关键词：carbon pump; phytoplankton</w:t>
      </w:r>
    </w:p>
    <w:p>
      <w:r>
        <w:rPr>
          <w:rFonts w:ascii="Microsoft YaHei" w:hAnsi="Microsoft YaHei" w:eastAsia="Microsoft YaHei"/>
          <w:sz w:val="17"/>
        </w:rPr>
        <w:t>摘要：必需元素的可用性决定了浮游植物的生产力并调节海洋碳固存。多种微量金属对于驱动作为碳泵主要组成部分的关键浮游植物群的生物地理学的作用尚不清楚。我们通过诊断模型，将数十年实验室培养实验的汇编与新兴的海洋微量金属含量和基因组学数据集结合起来，探索跨不同功能群的浮游植物生长的微量金属限制模式。我们的分析强调了铁的重要性，表明硅藻和微微蓝细菌的代表性物种可能在全球海洋的约 60% 和 38% 中铁含量有限。硅藻的锰含量也限制在约 20% 的海洋中。自养甲藻在超过 60% 的海洋中可能受到锌的限制。限制水平很大程度上受痕量金属的生物利用度控制。我们的分析还强调，微量金属供应对硅藻分布的影响可能比对颗石藻的影响更大。不同浮游植物的痕量金属限制的推断模式得到了来自表层海洋的转录组数据的广泛支持。通过对痕量金属浓度如何随气候变化而变化的预测，我们表明未来的海洋可能会促进广泛的锌限制，将浮游植物群落转变为驱动较弱生物泵的群体。</w:t>
      </w:r>
    </w:p>
    <w:p>
      <w:r>
        <w:rPr>
          <w:rFonts w:ascii="Microsoft YaHei" w:hAnsi="Microsoft YaHei" w:eastAsia="Microsoft YaHei"/>
          <w:color w:val="0563C1"/>
          <w:sz w:val="18"/>
        </w:rPr>
        <w:t>链接：https://doi.org/10.1002/gcb4.70029</w:t>
      </w:r>
    </w:p>
    <w:p>
      <w:pPr>
        <w:pStyle w:val="Heading3"/>
      </w:pPr>
      <w:r>
        <w:rPr>
          <w:rFonts w:ascii="Microsoft YaHei" w:hAnsi="Microsoft YaHei" w:eastAsia="Microsoft YaHei"/>
          <w:b/>
        </w:rPr>
        <w:t>2. Erosional and Hydrological Controls on the Age and Thermochemical Stability of Particulate Organic Carbon in an Arctic River</w:t>
      </w:r>
    </w:p>
    <w:p>
      <w:r>
        <w:rPr>
          <w:rFonts w:ascii="Microsoft YaHei" w:hAnsi="Microsoft YaHei" w:eastAsia="Microsoft YaHei"/>
          <w:color w:val="55697D"/>
          <w:sz w:val="18"/>
        </w:rPr>
        <w:t>作者：Marisa Repasch; Suzanne P. Anderson; Robert S. Anderson; Josie Arcuri; Valier Galy; Joshua C. Koch; Irina Overeem</w:t>
      </w:r>
    </w:p>
    <w:p>
      <w:r>
        <w:rPr>
          <w:rFonts w:ascii="Microsoft YaHei" w:hAnsi="Microsoft YaHei" w:eastAsia="Microsoft YaHei"/>
          <w:color w:val="55697D"/>
          <w:sz w:val="18"/>
        </w:rPr>
        <w:t>期刊：Global Biogeochemical Cycles</w:t>
      </w:r>
    </w:p>
    <w:p>
      <w:r>
        <w:rPr>
          <w:rFonts w:ascii="Microsoft YaHei" w:hAnsi="Microsoft YaHei" w:eastAsia="Microsoft YaHei"/>
          <w:color w:val="55697D"/>
          <w:sz w:val="18"/>
        </w:rPr>
        <w:t>发表月份：2026-06</w:t>
      </w:r>
    </w:p>
    <w:p>
      <w:r>
        <w:rPr>
          <w:rFonts w:ascii="Microsoft YaHei" w:hAnsi="Microsoft YaHei" w:eastAsia="Microsoft YaHei"/>
          <w:color w:val="55697D"/>
          <w:sz w:val="18"/>
        </w:rPr>
        <w:t>DOI：10.1029/2026gb009202</w:t>
      </w:r>
    </w:p>
    <w:p>
      <w:r>
        <w:rPr>
          <w:rFonts w:ascii="Microsoft YaHei" w:hAnsi="Microsoft YaHei" w:eastAsia="Microsoft YaHei"/>
          <w:b/>
          <w:sz w:val="19"/>
        </w:rPr>
        <w:t>关键词：carbon pump; microbial carbon</w:t>
      </w:r>
    </w:p>
    <w:p>
      <w:r>
        <w:rPr>
          <w:rFonts w:ascii="Microsoft YaHei" w:hAnsi="Microsoft YaHei" w:eastAsia="Microsoft YaHei"/>
          <w:sz w:val="17"/>
        </w:rPr>
        <w:t>摘要：了解驱动北极景观中有机碳（OC）的动员和归宿的机制对于模拟永久冻土融化、碳循环和气候变化之间的反馈非常重要。虽然在测量永久冻土中原位 OC 分解和北极河流输出的散装颗粒有机碳 (POC) 方面取得了重大进展，但很少有研究区分整个北极景观中 POC 的来源和稳定性，这限制了我们预测移动的 POC 是否会被氧化为 CO 2 和 CH 4 或埋藏在下游沉积环境中的能力。本研究使用梯度热解/氧化放射性碳 (RPO-14 C) 分析来研究坎宁河（阿拉斯加北坡）从山区到海岸的下游运输过程中河流 POC 的热化学稳定性和放射性碳含量的时空变化。源头中的河流 POC 主要由源自页岩基岩的高活化能、热难成岩 OC (OC petro ) 组成。进入山麓和低地势的沿海平原，河岸侵蚀主要驱动不稳定、低活化能、土壤来源的 OC（OC 土壤）的动员。上游山区的河流POC由~70% OC石油和~30% OC土壤组成，而下游沿海平原河段的POC由~85% OC土壤和~15% OC石油组成。输出到海岸的 POC 的相对稳定性较高，表明其对氧化和微生物分解的敏感性较高，随着北极水文循环的加剧，这可能会增加 CO 2 的释放。然而，难熔OC石油石在悬浮物中的持久存在表明海洋沉积物中岩石有机碳长期埋藏的潜力。</w:t>
      </w:r>
    </w:p>
    <w:p>
      <w:r>
        <w:rPr>
          <w:rFonts w:ascii="Microsoft YaHei" w:hAnsi="Microsoft YaHei" w:eastAsia="Microsoft YaHei"/>
          <w:color w:val="0563C1"/>
          <w:sz w:val="18"/>
        </w:rPr>
        <w:t>链接：https://doi.org/10.1029/2026gb009202</w:t>
      </w:r>
    </w:p>
    <w:p>
      <w:pPr>
        <w:pStyle w:val="Heading3"/>
      </w:pPr>
      <w:r>
        <w:rPr>
          <w:rFonts w:ascii="Microsoft YaHei" w:hAnsi="Microsoft YaHei" w:eastAsia="Microsoft YaHei"/>
          <w:b/>
        </w:rPr>
        <w:t>3. In-Situ Oceanographic Observations of Tropical Cyclones from Instrumented Sea Turtles</w:t>
      </w:r>
    </w:p>
    <w:p>
      <w:r>
        <w:rPr>
          <w:rFonts w:ascii="Microsoft YaHei" w:hAnsi="Microsoft YaHei" w:eastAsia="Microsoft YaHei"/>
          <w:color w:val="55697D"/>
          <w:sz w:val="18"/>
        </w:rPr>
        <w:t>作者：Christopher Charles Chapman; Ian Jonsen; Clive R Mcmahon; Robert Geoffrey Harcourt; Michele Thums; Marji Puotinen; Hamish Ramsay; Jason Rossendell; et al.</w:t>
      </w:r>
    </w:p>
    <w:p>
      <w:r>
        <w:rPr>
          <w:rFonts w:ascii="Microsoft YaHei" w:hAnsi="Microsoft YaHei" w:eastAsia="Microsoft YaHei"/>
          <w:color w:val="55697D"/>
          <w:sz w:val="18"/>
        </w:rPr>
        <w:t>期刊：Environmental Research Letters</w:t>
      </w:r>
    </w:p>
    <w:p>
      <w:r>
        <w:rPr>
          <w:rFonts w:ascii="Microsoft YaHei" w:hAnsi="Microsoft YaHei" w:eastAsia="Microsoft YaHei"/>
          <w:color w:val="55697D"/>
          <w:sz w:val="18"/>
        </w:rPr>
        <w:t>发表月份：2026-06</w:t>
      </w:r>
    </w:p>
    <w:p>
      <w:r>
        <w:rPr>
          <w:rFonts w:ascii="Microsoft YaHei" w:hAnsi="Microsoft YaHei" w:eastAsia="Microsoft YaHei"/>
          <w:color w:val="55697D"/>
          <w:sz w:val="18"/>
        </w:rPr>
        <w:t>DOI：10.1088/1748-9326/ae7b61</w:t>
      </w:r>
    </w:p>
    <w:p>
      <w:r>
        <w:rPr>
          <w:rFonts w:ascii="Microsoft YaHei" w:hAnsi="Microsoft YaHei" w:eastAsia="Microsoft YaHei"/>
          <w:b/>
          <w:sz w:val="19"/>
        </w:rPr>
        <w:t>关键词：BGC-Argo</w:t>
      </w:r>
    </w:p>
    <w:p>
      <w:r>
        <w:rPr>
          <w:rFonts w:ascii="Microsoft YaHei" w:hAnsi="Microsoft YaHei" w:eastAsia="Microsoft YaHei"/>
          <w:sz w:val="17"/>
        </w:rPr>
        <w:t>摘要：热带气旋从温暖的海洋中汲取能量，在其他条件相同的情况下，海洋表面越温暖，风暴就越猛烈。然而，热带气旋也主要通过与更深、更冷的海水混合来冷却表层海洋。 “冷尾流”起到了负面反馈的作用——降低了风暴的强度。由于缺乏热带气旋内的海洋观测，特别是在 Argo 自主浮标无法到达的浅海，我们将这些信息纳入预报的能力受到限制。在这里，我们展示了从装有海洋传感器的海龟那里获得的上层海洋对五次热带风暴的响应的观察结果。海龟观测捕捉到了关键的海洋过程，例如混合引起的海洋冷却，这对预测很重要。相比之下，将现有海洋观测（尤其是海龟观测）与数值海洋模型相结合的海洋再分析系统无法捕获导致海洋表面冷却的许多过程。在展示了观测对于海洋-热带气旋相互作用研究的实用性之后，我们讨论了基于海龟的观测系统在监测和预报全球热带气旋方面可以发挥的作用。</w:t>
      </w:r>
    </w:p>
    <w:p>
      <w:r>
        <w:rPr>
          <w:rFonts w:ascii="Microsoft YaHei" w:hAnsi="Microsoft YaHei" w:eastAsia="Microsoft YaHei"/>
          <w:color w:val="0563C1"/>
          <w:sz w:val="18"/>
        </w:rPr>
        <w:t>链接：https://doi.org/10.1088/1748-9326/ae7b61</w:t>
      </w:r>
    </w:p>
    <w:p>
      <w:pPr>
        <w:pStyle w:val="Heading3"/>
      </w:pPr>
      <w:r>
        <w:rPr>
          <w:rFonts w:ascii="Microsoft YaHei" w:hAnsi="Microsoft YaHei" w:eastAsia="Microsoft YaHei"/>
          <w:b/>
        </w:rPr>
        <w:t>4. SIG-Net: A Spectral-Index-Guided Network for Red Tide Extraction from Sentinel-2 Multispectral Imagery</w:t>
      </w:r>
    </w:p>
    <w:p>
      <w:r>
        <w:rPr>
          <w:rFonts w:ascii="Microsoft YaHei" w:hAnsi="Microsoft YaHei" w:eastAsia="Microsoft YaHei"/>
          <w:color w:val="55697D"/>
          <w:sz w:val="18"/>
        </w:rPr>
        <w:t>作者：Lei Zhou; Hongping Li; Xiaojun Chen; Zhanqiang Li</w:t>
      </w:r>
    </w:p>
    <w:p>
      <w:r>
        <w:rPr>
          <w:rFonts w:ascii="Microsoft YaHei" w:hAnsi="Microsoft YaHei" w:eastAsia="Microsoft YaHei"/>
          <w:color w:val="55697D"/>
          <w:sz w:val="18"/>
        </w:rPr>
        <w:t>期刊：Remote Sensing</w:t>
      </w:r>
    </w:p>
    <w:p>
      <w:r>
        <w:rPr>
          <w:rFonts w:ascii="Microsoft YaHei" w:hAnsi="Microsoft YaHei" w:eastAsia="Microsoft YaHei"/>
          <w:color w:val="55697D"/>
          <w:sz w:val="18"/>
        </w:rPr>
        <w:t>发表月份：2026-06</w:t>
      </w:r>
    </w:p>
    <w:p>
      <w:r>
        <w:rPr>
          <w:rFonts w:ascii="Microsoft YaHei" w:hAnsi="Microsoft YaHei" w:eastAsia="Microsoft YaHei"/>
          <w:color w:val="55697D"/>
          <w:sz w:val="18"/>
        </w:rPr>
        <w:t>DOI：10.3390/rs18121928</w:t>
      </w:r>
    </w:p>
    <w:p>
      <w:r>
        <w:rPr>
          <w:rFonts w:ascii="Microsoft YaHei" w:hAnsi="Microsoft YaHei" w:eastAsia="Microsoft YaHei"/>
          <w:b/>
          <w:sz w:val="19"/>
        </w:rPr>
        <w:t>关键词：ocean colour</w:t>
      </w:r>
    </w:p>
    <w:p>
      <w:r>
        <w:rPr>
          <w:rFonts w:ascii="Microsoft YaHei" w:hAnsi="Microsoft YaHei" w:eastAsia="Microsoft YaHei"/>
          <w:sz w:val="17"/>
        </w:rPr>
        <w:t>摘要：赤潮事件对海洋生态系统、水产养殖和沿海公共卫生构成重大威胁。因此，根据卫星图像及时准确地描绘赤潮范围对于业务监测和预警至关重要。然而，现有的基于深度学习的语义分割方法通常将多光谱波段视为同质输入，并且没有充分利用传统遥感分析中常用的光谱指数所体现的领域知识。为了解决这一限制，本研究提出了一种光谱索引引导网络（SIG-Net），它通过双分支架构将光谱索引先验明确地纳入深度特征提取中。 SIG-Net 包含三个组件：基于混合视觉变换器 (MiT-B2) 的光谱编码器，可从原始 Sentinel-2 频段学习空间光谱表示；一种基于CNN的轻量级索引编码器，从四个光谱索引中提取判别特征，即本研究中提出的红绿指数（RGI）、蓝绿指数（BGI）、归一化差异植被指数（NDVI）和归一化差异夜光指数（NDNI）；光谱索引引导融合（SIGF）模块，使用空间缩减交叉注意力和门控融合机制自适应地集成来自两个分支的多尺度特征。在 Sentinel-2 赤潮数据集上进行的实验表明，SIG-Net 的性能优于单分支基线（包括 U-Net、DeepLabV3+ 和 SegFormer）以及朴素的多源融合策略。消融研究进一步证实了 SIGF 模块、门控机制和拟议的 NDNI 对性能改进的贡献。 该方法为将领域知识与深度学习相结合进行赤潮遥感监测提供了有效的框架。</w:t>
      </w:r>
    </w:p>
    <w:p>
      <w:r>
        <w:rPr>
          <w:rFonts w:ascii="Microsoft YaHei" w:hAnsi="Microsoft YaHei" w:eastAsia="Microsoft YaHei"/>
          <w:color w:val="0563C1"/>
          <w:sz w:val="18"/>
        </w:rPr>
        <w:t>链接：https://doi.org/10.3390/rs18121928</w:t>
      </w:r>
    </w:p>
    <w:p>
      <w:pPr>
        <w:pStyle w:val="Heading3"/>
      </w:pPr>
      <w:r>
        <w:rPr>
          <w:rFonts w:ascii="Microsoft YaHei" w:hAnsi="Microsoft YaHei" w:eastAsia="Microsoft YaHei"/>
          <w:b/>
        </w:rPr>
        <w:t>5. A Decade of Optical Remote Sensing Applications in Marine Biodiversity and Benthic Habitat Monitoring: A Systematic Review</w:t>
      </w:r>
    </w:p>
    <w:p>
      <w:r>
        <w:rPr>
          <w:rFonts w:ascii="Microsoft YaHei" w:hAnsi="Microsoft YaHei" w:eastAsia="Microsoft YaHei"/>
          <w:color w:val="55697D"/>
          <w:sz w:val="18"/>
        </w:rPr>
        <w:t>作者：Laura Martín-García; Enrique Casas; Pedro A. Hernández-Leal; Andrea Z. Botelho; Manuel Arbelo</w:t>
      </w:r>
    </w:p>
    <w:p>
      <w:r>
        <w:rPr>
          <w:rFonts w:ascii="Microsoft YaHei" w:hAnsi="Microsoft YaHei" w:eastAsia="Microsoft YaHei"/>
          <w:color w:val="55697D"/>
          <w:sz w:val="18"/>
        </w:rPr>
        <w:t>期刊：Remote Sensing</w:t>
      </w:r>
    </w:p>
    <w:p>
      <w:r>
        <w:rPr>
          <w:rFonts w:ascii="Microsoft YaHei" w:hAnsi="Microsoft YaHei" w:eastAsia="Microsoft YaHei"/>
          <w:color w:val="55697D"/>
          <w:sz w:val="18"/>
        </w:rPr>
        <w:t>发表月份：2026-06</w:t>
      </w:r>
    </w:p>
    <w:p>
      <w:r>
        <w:rPr>
          <w:rFonts w:ascii="Microsoft YaHei" w:hAnsi="Microsoft YaHei" w:eastAsia="Microsoft YaHei"/>
          <w:color w:val="55697D"/>
          <w:sz w:val="18"/>
        </w:rPr>
        <w:t>DOI：10.3390/rs18121917</w:t>
      </w:r>
    </w:p>
    <w:p>
      <w:r>
        <w:rPr>
          <w:rFonts w:ascii="Microsoft YaHei" w:hAnsi="Microsoft YaHei" w:eastAsia="Microsoft YaHei"/>
          <w:b/>
          <w:sz w:val="19"/>
        </w:rPr>
        <w:t>关键词：ocean colour; bio-optics</w:t>
      </w:r>
    </w:p>
    <w:p>
      <w:r>
        <w:rPr>
          <w:rFonts w:ascii="Microsoft YaHei" w:hAnsi="Microsoft YaHei" w:eastAsia="Microsoft YaHei"/>
          <w:sz w:val="17"/>
        </w:rPr>
        <w:t>摘要：监测沿海和海洋生态系统的生物多样性对于支持保护战略、维持生态系统服务和履行多个层面的政策承诺至关重要，包括欧盟的《栖息地指令》、可持续发展目标 14（SDG 14，水下生物）和昆明-蒙特利尔全球生物多样性框架 (GBF)。然而，由于传统实地方法的空间、时间和后勤限制，许多底栖栖息地的绘图或监测仍然不充分。光学遥感（ORS）基于使用光学传感器从浅水环境中检索光谱信息，已成为绘制和监测这些生态系统的强大工具。本研究进行了系统综述，旨在全面综合 2014-2023 年期间水面 ORS 在海底生物多样性和栖息地监测方面的应用。总共分析了 179 项同行评审的研究，以确定时间趋势、地理模式、目标生态系统和方法工作流程。该审查考虑了包括卫星、机载、无人机（UAV）和现场光谱测量系统在内的观测平台，以及可靠的海底探测所需的关键预处理程序，例如大气校正、水柱校正和阳光去除，以及使用独立测量的验证。分析表明 ORS 应用迅速扩展，在地理上主要集中在热带和亚热带地区。 关注特定底栖群体的研究主要针对珊瑚礁和海草生态系统，尽管许多研究采用综合底栖栖息地分类，在栖息地层面纳入多个底栖组成部分。然而，仍然存在重大限制，包括不一致的预处理工作流程、有限的报告透明度以及几个生态重要类群（例如环节动物、软体动物、棘皮动物）的代表性不足。尽管存在这些挑战，ORS 已成为大规模、可重复的沿海监测的基石。通过分析方法实践、生态目标和地理偏差，本综述为提高 ORS 在底栖栖息地测绘、生物多样性监测和基于生态系统的管理中的稳健性、可扩展性和全球适用性提供了关键基础。</w:t>
      </w:r>
    </w:p>
    <w:p>
      <w:r>
        <w:rPr>
          <w:rFonts w:ascii="Microsoft YaHei" w:hAnsi="Microsoft YaHei" w:eastAsia="Microsoft YaHei"/>
          <w:color w:val="0563C1"/>
          <w:sz w:val="18"/>
        </w:rPr>
        <w:t>链接：https://doi.org/10.3390/rs18121917</w:t>
      </w:r>
    </w:p>
    <w:p>
      <w:pPr>
        <w:pStyle w:val="Heading2"/>
      </w:pPr>
      <w:r>
        <w:t>重点关注团队</w:t>
      </w:r>
    </w:p>
    <w:p>
      <w:pPr>
        <w:pStyle w:val="Heading3"/>
      </w:pPr>
      <w:r>
        <w:rPr>
          <w:rFonts w:ascii="Microsoft YaHei" w:hAnsi="Microsoft YaHei" w:eastAsia="Microsoft YaHei"/>
          <w:b/>
        </w:rPr>
        <w:t>6. Size-Fractionated Net Primary Production Distribution and Its Environmental Control in the East China Sea During Winter</w:t>
      </w:r>
    </w:p>
    <w:p>
      <w:r>
        <w:rPr>
          <w:rFonts w:ascii="Microsoft YaHei" w:hAnsi="Microsoft YaHei" w:eastAsia="Microsoft YaHei"/>
          <w:color w:val="55697D"/>
          <w:sz w:val="18"/>
        </w:rPr>
        <w:t>作者：Jiahong Cheng; Chenggang Liu; Yuming Cai; Hongchang Zhai; Wei Zhang; Minhui Su; Qiang Hao</w:t>
      </w:r>
    </w:p>
    <w:p>
      <w:r>
        <w:rPr>
          <w:rFonts w:ascii="Microsoft YaHei" w:hAnsi="Microsoft YaHei" w:eastAsia="Microsoft YaHei"/>
          <w:color w:val="55697D"/>
          <w:sz w:val="18"/>
        </w:rPr>
        <w:t>期刊：Biology</w:t>
      </w:r>
    </w:p>
    <w:p>
      <w:r>
        <w:rPr>
          <w:rFonts w:ascii="Microsoft YaHei" w:hAnsi="Microsoft YaHei" w:eastAsia="Microsoft YaHei"/>
          <w:color w:val="55697D"/>
          <w:sz w:val="18"/>
        </w:rPr>
        <w:t>发表月份：2026-06</w:t>
      </w:r>
    </w:p>
    <w:p>
      <w:r>
        <w:rPr>
          <w:rFonts w:ascii="Microsoft YaHei" w:hAnsi="Microsoft YaHei" w:eastAsia="Microsoft YaHei"/>
          <w:color w:val="55697D"/>
          <w:sz w:val="18"/>
        </w:rPr>
        <w:t>DOI：10.3390/biology15120905</w:t>
      </w:r>
    </w:p>
    <w:p>
      <w:r>
        <w:rPr>
          <w:rFonts w:ascii="Microsoft YaHei" w:hAnsi="Microsoft YaHei" w:eastAsia="Microsoft YaHei"/>
          <w:b/>
          <w:sz w:val="19"/>
        </w:rPr>
        <w:t>关键词：phytoplankton; vertical structure</w:t>
      </w:r>
    </w:p>
    <w:p>
      <w:r>
        <w:rPr>
          <w:rFonts w:ascii="Microsoft YaHei" w:hAnsi="Microsoft YaHei" w:eastAsia="Microsoft YaHei"/>
          <w:sz w:val="17"/>
        </w:rPr>
        <w:t>摘要：浮游植物初级生产（PP）是海洋生态系统的基础。在冬季边缘海，PP的大小和大小结构不仅维持越冬浮游动物，而且决定次年幼鱼的生存和渔业资源。我们在东海陆架鱼类越冬场进行了两次巡航，调查了净初级生产力（NPP）的空间分布、规模结构和环境控制。冬季 NPP 相对于全年范围普遍偏低。大多数站点的养分浓度超过了潜在的限制阈值，而大多数站点的混合层平均光照（LE）低于光饱和阈值，表明光照不足主要与冬季生产力低下的亚饱和光照条件有关。在尺寸类别中，纳米尺寸部分占主导地位，其次是皮尺寸部分，而微米尺寸部分贡献最小；然而，二月份微型部分的相对贡献有所增加。星基NPP模型中广泛使用的两个关键参数PBopt（最佳叶绿素固碳率）和F（初级生产力垂直分布的无量纲光相关因子）的实测值均低于模型预测，且偏差幅度随水深和混合条件的不同而变化。这些发现完善了我们对冬季边缘海越冬地生物地球化学过程的理解。</w:t>
      </w:r>
    </w:p>
    <w:p>
      <w:r>
        <w:rPr>
          <w:rFonts w:ascii="Microsoft YaHei" w:hAnsi="Microsoft YaHei" w:eastAsia="Microsoft YaHei"/>
          <w:color w:val="0563C1"/>
          <w:sz w:val="18"/>
        </w:rPr>
        <w:t>链接：https://doi.org/10.3390/biology15120905</w:t>
      </w:r>
    </w:p>
    <w:p>
      <w:pPr>
        <w:pStyle w:val="Heading3"/>
      </w:pPr>
      <w:r>
        <w:rPr>
          <w:rFonts w:ascii="Microsoft YaHei" w:hAnsi="Microsoft YaHei" w:eastAsia="Microsoft YaHei"/>
          <w:b/>
        </w:rPr>
        <w:t>7. Variations in the latitudinal diversity gradients of the ocean microbiome</w:t>
      </w:r>
    </w:p>
    <w:p>
      <w:r>
        <w:rPr>
          <w:rFonts w:ascii="Microsoft YaHei" w:hAnsi="Microsoft YaHei" w:eastAsia="Microsoft YaHei"/>
          <w:color w:val="55697D"/>
          <w:sz w:val="18"/>
        </w:rPr>
        <w:t>作者：Dominic Eriksson; Jonas Schiller; Alexandre Schickele; Taylor Priest; Anna Mankowski; Enzo Faucher; Lucas J. Ustick; Michael Kuhn; et al.</w:t>
      </w:r>
    </w:p>
    <w:p>
      <w:r>
        <w:rPr>
          <w:rFonts w:ascii="Microsoft YaHei" w:hAnsi="Microsoft YaHei" w:eastAsia="Microsoft YaHei"/>
          <w:color w:val="55697D"/>
          <w:sz w:val="18"/>
        </w:rPr>
        <w:t>期刊：Cell Host &amp;amp; Microbe</w:t>
      </w:r>
    </w:p>
    <w:p>
      <w:r>
        <w:rPr>
          <w:rFonts w:ascii="Microsoft YaHei" w:hAnsi="Microsoft YaHei" w:eastAsia="Microsoft YaHei"/>
          <w:color w:val="55697D"/>
          <w:sz w:val="18"/>
        </w:rPr>
        <w:t>发表月份：2026-06</w:t>
      </w:r>
    </w:p>
    <w:p>
      <w:r>
        <w:rPr>
          <w:rFonts w:ascii="Microsoft YaHei" w:hAnsi="Microsoft YaHei" w:eastAsia="Microsoft YaHei"/>
          <w:color w:val="55697D"/>
          <w:sz w:val="18"/>
        </w:rPr>
        <w:t>DOI：10.1016/j.chom.2026.05.016</w:t>
      </w:r>
    </w:p>
    <w:p>
      <w:r>
        <w:rPr>
          <w:rFonts w:ascii="Microsoft YaHei" w:hAnsi="Microsoft YaHei" w:eastAsia="Microsoft YaHei"/>
          <w:b/>
          <w:sz w:val="19"/>
        </w:rPr>
        <w:t>关键词：ocean biogeochemistry</w:t>
      </w:r>
    </w:p>
    <w:p>
      <w:r>
        <w:rPr>
          <w:rFonts w:ascii="Microsoft YaHei" w:hAnsi="Microsoft YaHei" w:eastAsia="Microsoft YaHei"/>
          <w:sz w:val="17"/>
        </w:rPr>
        <w:t>摘要：Crossref 未提供该 DOI 的摘要。</w:t>
      </w:r>
    </w:p>
    <w:p>
      <w:r>
        <w:rPr>
          <w:rFonts w:ascii="Microsoft YaHei" w:hAnsi="Microsoft YaHei" w:eastAsia="Microsoft YaHei"/>
          <w:color w:val="0563C1"/>
          <w:sz w:val="18"/>
        </w:rPr>
        <w:t>链接：https://doi.org/10.1016/j.chom.2026.05.016</w:t>
      </w:r>
    </w:p>
    <w:p>
      <w:pPr>
        <w:pStyle w:val="Heading2"/>
      </w:pPr>
      <w:r>
        <w:t>其他相关期刊：按主题相关性补充</w:t>
      </w:r>
    </w:p>
    <w:p>
      <w:pPr>
        <w:pStyle w:val="Heading3"/>
      </w:pPr>
      <w:r>
        <w:rPr>
          <w:rFonts w:ascii="Microsoft YaHei" w:hAnsi="Microsoft YaHei" w:eastAsia="Microsoft YaHei"/>
          <w:b/>
        </w:rPr>
        <w:t>8. Gliding through marine heatwaves: subsurface biogeochemical characteristics on the Australian continental shelf</w:t>
      </w:r>
    </w:p>
    <w:p>
      <w:r>
        <w:rPr>
          <w:rFonts w:ascii="Microsoft YaHei" w:hAnsi="Microsoft YaHei" w:eastAsia="Microsoft YaHei"/>
          <w:color w:val="55697D"/>
          <w:sz w:val="18"/>
        </w:rPr>
        <w:t>作者：Daneeja Mawren; Julia Araujo; Romain Le Gendre; Jessica A. Benthuysen; Franck Eitel Kemgang Ghomsi; Jayanthi S. Saranya; Amandine Schaeffer</w:t>
      </w:r>
    </w:p>
    <w:p>
      <w:r>
        <w:rPr>
          <w:rFonts w:ascii="Microsoft YaHei" w:hAnsi="Microsoft YaHei" w:eastAsia="Microsoft YaHei"/>
          <w:color w:val="55697D"/>
          <w:sz w:val="18"/>
        </w:rPr>
        <w:t>期刊：Ocean Science</w:t>
      </w:r>
    </w:p>
    <w:p>
      <w:r>
        <w:rPr>
          <w:rFonts w:ascii="Microsoft YaHei" w:hAnsi="Microsoft YaHei" w:eastAsia="Microsoft YaHei"/>
          <w:color w:val="55697D"/>
          <w:sz w:val="18"/>
        </w:rPr>
        <w:t>发表月份：2026-06</w:t>
      </w:r>
    </w:p>
    <w:p>
      <w:r>
        <w:rPr>
          <w:rFonts w:ascii="Microsoft YaHei" w:hAnsi="Microsoft YaHei" w:eastAsia="Microsoft YaHei"/>
          <w:color w:val="55697D"/>
          <w:sz w:val="18"/>
        </w:rPr>
        <w:t>DOI：10.5194/os-22-1793-2026</w:t>
      </w:r>
    </w:p>
    <w:p>
      <w:r>
        <w:rPr>
          <w:rFonts w:ascii="Microsoft YaHei" w:hAnsi="Microsoft YaHei" w:eastAsia="Microsoft YaHei"/>
          <w:b/>
          <w:sz w:val="19"/>
        </w:rPr>
        <w:t>关键词：phytoplankton; marine heatwaves; vertical structure</w:t>
      </w:r>
    </w:p>
    <w:p>
      <w:r>
        <w:rPr>
          <w:rFonts w:ascii="Microsoft YaHei" w:hAnsi="Microsoft YaHei" w:eastAsia="Microsoft YaHei"/>
          <w:sz w:val="17"/>
        </w:rPr>
        <w:t>摘要：海洋热浪 (MHW) 通过改变水体中的氧气和生物生产力，破坏多个营养级的生态系统，但大多数研究都集中在地表，忽视了影响生态系统响应的地下过程。为了解决这一差距，我们分析了 16 年在澳大利亚周围大陆架上进行的常规和基于事件的滑翔机观测，首次对四个对比沿海地区的地表 MHW 期间的地下生物地球化学响应进行了全面评估。在所有地区和季节中，叶绿素浓度的分布在 MHW 期间向混合层中下降和混合层以下增加的方向转变，受事件类别的调节。溶解氧显示出更复杂的分布，在中等和强的 MHW 事件期间也会发生变化，可以说混合层中的变化比下面更大。当考虑到区域和季节的特殊性时，MHW的地下特征会根据环境背景而变化，包括大陆架结构、热带或亚热带状况以及边界流的影响，特别是通过层结的变化。夏季表面高温水的特点是混合层深度比正常条件更浅，并且层化增强，将变暖限制在海洋上层，而其他季节则在弱层化条件下允许更深的渗透。因此，最大分层深度成为 MHW 垂直范围的有用代表。 物理过程（例如季节性循环和分层）与生物反馈（包括深层叶绿素最大值和潜在氧气产生的存在）之间的相互作用，突出了对 MHW 的复杂生物地球化学反应，并强调了区域特定动态的重要性以及更一致的观测策略（包括生物地球化学过程）的需要。</w:t>
      </w:r>
    </w:p>
    <w:p>
      <w:r>
        <w:rPr>
          <w:rFonts w:ascii="Microsoft YaHei" w:hAnsi="Microsoft YaHei" w:eastAsia="Microsoft YaHei"/>
          <w:color w:val="0563C1"/>
          <w:sz w:val="18"/>
        </w:rPr>
        <w:t>链接：https://doi.org/10.5194/os-22-1793-2026</w:t>
      </w:r>
    </w:p>
    <w:p>
      <w:pPr>
        <w:pStyle w:val="Heading3"/>
      </w:pPr>
      <w:r>
        <w:rPr>
          <w:rFonts w:ascii="Microsoft YaHei" w:hAnsi="Microsoft YaHei" w:eastAsia="Microsoft YaHei"/>
          <w:b/>
        </w:rPr>
        <w:t>9. Climate intervention through stratospheric aerosol injection may partially mitigate marine heatwaves</w:t>
      </w:r>
    </w:p>
    <w:p>
      <w:r>
        <w:rPr>
          <w:rFonts w:ascii="Microsoft YaHei" w:hAnsi="Microsoft YaHei" w:eastAsia="Microsoft YaHei"/>
          <w:color w:val="55697D"/>
          <w:sz w:val="18"/>
        </w:rPr>
        <w:t>作者：Lala Kounta; Lifeng Luo; Gouri Anil; Daniel M Hueholt; Cheryl S Harrison; Daniele Visioni; Mari Rachel Tye; Tyler Felgenhauer; et al.</w:t>
      </w:r>
    </w:p>
    <w:p>
      <w:r>
        <w:rPr>
          <w:rFonts w:ascii="Microsoft YaHei" w:hAnsi="Microsoft YaHei" w:eastAsia="Microsoft YaHei"/>
          <w:color w:val="55697D"/>
          <w:sz w:val="18"/>
        </w:rPr>
        <w:t>期刊：Environmental Research: Climate</w:t>
      </w:r>
    </w:p>
    <w:p>
      <w:r>
        <w:rPr>
          <w:rFonts w:ascii="Microsoft YaHei" w:hAnsi="Microsoft YaHei" w:eastAsia="Microsoft YaHei"/>
          <w:color w:val="55697D"/>
          <w:sz w:val="18"/>
        </w:rPr>
        <w:t>发表月份：2026-06</w:t>
      </w:r>
    </w:p>
    <w:p>
      <w:r>
        <w:rPr>
          <w:rFonts w:ascii="Microsoft YaHei" w:hAnsi="Microsoft YaHei" w:eastAsia="Microsoft YaHei"/>
          <w:color w:val="55697D"/>
          <w:sz w:val="18"/>
        </w:rPr>
        <w:t>DOI：10.1088/2752-5295/ae7b74</w:t>
      </w:r>
    </w:p>
    <w:p>
      <w:r>
        <w:rPr>
          <w:rFonts w:ascii="Microsoft YaHei" w:hAnsi="Microsoft YaHei" w:eastAsia="Microsoft YaHei"/>
          <w:b/>
          <w:sz w:val="19"/>
        </w:rPr>
        <w:t>关键词：marine heatwaves</w:t>
      </w:r>
    </w:p>
    <w:p>
      <w:r>
        <w:rPr>
          <w:rFonts w:ascii="Microsoft YaHei" w:hAnsi="Microsoft YaHei" w:eastAsia="Microsoft YaHei"/>
          <w:sz w:val="17"/>
        </w:rPr>
        <w:t>摘要：海洋热浪 (MHW) 对海洋生物和生态系统服务造成重大损害，并可能加剧飓风。上个世纪，全球变暖增加了重灾区的持续时间和强度，预计到 21 世纪末，许多海洋区域将出现永久性的重灾区。已提出采取平流层气溶胶注入（SAI）等气候干预措施来降低全球平均温度；然而，它们对 MHW 的潜在影响尚不清楚。在本研究中，我们使用社区地球系统模型的输出来量化多个时间范围和气候变化情景下的 MHW。我们评估了历史（1990-2009）、当前（2015-2034）和未来（2050-2069）时期的全球MHW特性，包括持续时间和最大强度（高于气候学的最大超出）。我们分析了旨在将全球平均表面温度维持在 ∼1 的两个 SAI 情景的输出。比工业化前水平高 0°C (ARISE-SAI-1. 0) 和一种非 SAI 情景 (SSP2-4)。我们的结果表明，尽管 SAI 相对于 SSP2-4. 5 减少了 MHW 的全球平均最大强度和持续时间，但影响的程度在空间上有所不同。与目前的气候相比，SAI 情景将减少 25-76% 海洋的 MHW 强度和 20% 的 MHW 持续时间。 21-80%的海洋未来最大强度和持续时间的最大减少发生在热带大西洋、印度洋、北冰洋和南大西洋的沿海地区，即使是在更激进的SAI情景下（ARISE-SAI-1. 0），近25%的海洋将不受影响，北大西洋、热带太平洋和南大洋部分地区仍会经历更强烈和更长的MHW，这意味着即使全球平均温度目标正在实现，SAI在减轻MHW方面可能会被当地认为无效。</w:t>
      </w:r>
    </w:p>
    <w:p>
      <w:r>
        <w:rPr>
          <w:rFonts w:ascii="Microsoft YaHei" w:hAnsi="Microsoft YaHei" w:eastAsia="Microsoft YaHei"/>
          <w:color w:val="0563C1"/>
          <w:sz w:val="18"/>
        </w:rPr>
        <w:t>链接：https://doi.org/10.1088/2752-5295/ae7b74</w:t>
      </w:r>
    </w:p>
    <w:p>
      <w:pPr>
        <w:pStyle w:val="Heading3"/>
      </w:pPr>
      <w:r>
        <w:rPr>
          <w:rFonts w:ascii="Microsoft YaHei" w:hAnsi="Microsoft YaHei" w:eastAsia="Microsoft YaHei"/>
          <w:b/>
        </w:rPr>
        <w:t>10. Climate-modulated upwelling drives phytoplankton variability and biomass connectivity in the Humboldt Archipelago coastal system</w:t>
      </w:r>
    </w:p>
    <w:p>
      <w:r>
        <w:rPr>
          <w:rFonts w:ascii="Microsoft YaHei" w:hAnsi="Microsoft YaHei" w:eastAsia="Microsoft YaHei"/>
          <w:color w:val="55697D"/>
          <w:sz w:val="18"/>
        </w:rPr>
        <w:t>作者：Victor M. Aguilera; Matthew L. Hammond; Iván Pérez; Pablo Gorostiaga</w:t>
      </w:r>
    </w:p>
    <w:p>
      <w:r>
        <w:rPr>
          <w:rFonts w:ascii="Microsoft YaHei" w:hAnsi="Microsoft YaHei" w:eastAsia="Microsoft YaHei"/>
          <w:color w:val="55697D"/>
          <w:sz w:val="18"/>
        </w:rPr>
        <w:t>期刊：Scientific Reports</w:t>
      </w:r>
    </w:p>
    <w:p>
      <w:r>
        <w:rPr>
          <w:rFonts w:ascii="Microsoft YaHei" w:hAnsi="Microsoft YaHei" w:eastAsia="Microsoft YaHei"/>
          <w:color w:val="55697D"/>
          <w:sz w:val="18"/>
        </w:rPr>
        <w:t>发表月份：2026-06</w:t>
      </w:r>
    </w:p>
    <w:p>
      <w:r>
        <w:rPr>
          <w:rFonts w:ascii="Microsoft YaHei" w:hAnsi="Microsoft YaHei" w:eastAsia="Microsoft YaHei"/>
          <w:color w:val="55697D"/>
          <w:sz w:val="18"/>
        </w:rPr>
        <w:t>DOI：10.1038/s41598-026-56707-y</w:t>
      </w:r>
    </w:p>
    <w:p>
      <w:r>
        <w:rPr>
          <w:rFonts w:ascii="Microsoft YaHei" w:hAnsi="Microsoft YaHei" w:eastAsia="Microsoft YaHei"/>
          <w:b/>
          <w:sz w:val="19"/>
        </w:rPr>
        <w:t>关键词：phytoplankton</w:t>
      </w:r>
    </w:p>
    <w:p>
      <w:r>
        <w:rPr>
          <w:rFonts w:ascii="Microsoft YaHei" w:hAnsi="Microsoft YaHei" w:eastAsia="Microsoft YaHei"/>
          <w:sz w:val="17"/>
        </w:rPr>
        <w:t>摘要：由浮游植物生物量（叶绿素-a、Chl）驱动的海洋生产力维持着洪堡群岛（南纬 29°）的生物多样性、渔业和生态系统服务，该群岛是洪堡洋流系统内的一个干旱沿海上升流区域。该群岛的特点是强烈的水深梯度和海底峡谷，产生复杂的环流模式，可能影响浮游植物的聚集。尽管上升流全年都会发生，但其效率在区域大气强迫和大尺度气候模式（包括厄尔尼诺南方涛动（ENSO）和太平洋经向模式（PMM））的影响下会出现季节性和年际变化。我们评估了当地水文结构、上升流动力学和气候变化如何相互作用，以调节科金博-洪堡上升流系统内的叶绿素变化和生物量连通性。为了解决这个问题，我们将 2022 年 11 月至 2024 年 12 月期间 21 次近月度调查期间在固定地点收集的 CTD 荧光剖面与卫星观测和大气数据相结合。使用分层广义加性模型分析叶绿素变异性，其中基线物理模型解释了 80% 的叶绿素偏差，而包含 PMM 将其增加到约 84%，并显着提高了模型性能。叶绿素的季节性变化主要与混合层深度浅滩和中间埃克曼输运有关，表明短期物理强迫的强烈控制。相反，PMM-Ekman 输运相互作用表明，上升流效率取决于大尺度气候背景。卫星观测进一步表明浮游植物生物量从科金博湾系统偶尔输出到群岛。 这些结果表明，气候模式调节局部上升流效率，塑造东南太平洋生物多样性最丰富的沿海地区之一的浮游植物动态。</w:t>
      </w:r>
    </w:p>
    <w:p>
      <w:r>
        <w:rPr>
          <w:rFonts w:ascii="Microsoft YaHei" w:hAnsi="Microsoft YaHei" w:eastAsia="Microsoft YaHei"/>
          <w:color w:val="0563C1"/>
          <w:sz w:val="18"/>
        </w:rPr>
        <w:t>链接：https://doi.org/10.1038/s41598-026-56707-y</w:t>
      </w:r>
    </w:p>
    <w:p>
      <w:pPr>
        <w:pStyle w:val="Heading3"/>
      </w:pPr>
      <w:r>
        <w:rPr>
          <w:rFonts w:ascii="Microsoft YaHei" w:hAnsi="Microsoft YaHei" w:eastAsia="Microsoft YaHei"/>
          <w:b/>
        </w:rPr>
        <w:t>11. Quasi-Lagrangian observations of cloud transitions during the initial phase of marine cold air outbreaks in the Arctic – Part 2: Vertical cloud structure</w:t>
      </w:r>
    </w:p>
    <w:p>
      <w:r>
        <w:rPr>
          <w:rFonts w:ascii="Microsoft YaHei" w:hAnsi="Microsoft YaHei" w:eastAsia="Microsoft YaHei"/>
          <w:color w:val="55697D"/>
          <w:sz w:val="18"/>
        </w:rPr>
        <w:t>作者：Anna Weber; Fabian Hoffmann; Bernhard Mayer</w:t>
      </w:r>
    </w:p>
    <w:p>
      <w:r>
        <w:rPr>
          <w:rFonts w:ascii="Microsoft YaHei" w:hAnsi="Microsoft YaHei" w:eastAsia="Microsoft YaHei"/>
          <w:color w:val="55697D"/>
          <w:sz w:val="18"/>
        </w:rPr>
        <w:t>期刊：Atmospheric Chemistry and Physics</w:t>
      </w:r>
    </w:p>
    <w:p>
      <w:r>
        <w:rPr>
          <w:rFonts w:ascii="Microsoft YaHei" w:hAnsi="Microsoft YaHei" w:eastAsia="Microsoft YaHei"/>
          <w:color w:val="55697D"/>
          <w:sz w:val="18"/>
        </w:rPr>
        <w:t>发表月份：2026-06</w:t>
      </w:r>
    </w:p>
    <w:p>
      <w:r>
        <w:rPr>
          <w:rFonts w:ascii="Microsoft YaHei" w:hAnsi="Microsoft YaHei" w:eastAsia="Microsoft YaHei"/>
          <w:color w:val="55697D"/>
          <w:sz w:val="18"/>
        </w:rPr>
        <w:t>DOI：10.5194/acp-26-8001-2026</w:t>
      </w:r>
    </w:p>
    <w:p>
      <w:r>
        <w:rPr>
          <w:rFonts w:ascii="Microsoft YaHei" w:hAnsi="Microsoft YaHei" w:eastAsia="Microsoft YaHei"/>
          <w:b/>
          <w:sz w:val="19"/>
        </w:rPr>
        <w:t>关键词：vertical structure</w:t>
      </w:r>
    </w:p>
    <w:p>
      <w:r>
        <w:rPr>
          <w:rFonts w:ascii="Microsoft YaHei" w:hAnsi="Microsoft YaHei" w:eastAsia="Microsoft YaHei"/>
          <w:sz w:val="17"/>
        </w:rPr>
        <w:t>摘要：这项工作的目的是研究北极海洋冷空气爆发期间低层混合相云中微物理云特性的垂直分布，特别是热力学相分配和云滴尺寸。为此，我们对机载 HALO–(𝒜𝒞)3 活动期间使用高光谱和偏振成像系统 specMACS 收集的弗拉姆海峡强海洋冷空气爆发初始阶段的高分辨率观测结果进行了分析。云热力学相的伪垂直剖面通常显示冰分数随着高度的增加和温度的降低而增加，但云顶的几何薄层除外，该层更多地以液体为主。测量结果表明，冰的形成优先发生在最冷的温度下。此外，正如预期的那样，液云滴的有效半径随着高度的增加而增加。观察到的液云滴的垂直演化可以通过夹带包裹模型成功地建模。云滴效应半径的测量和计算垂直剖面与基于原位测量的附加信息之间的良好一致性表明，对于观测到的云，碰撞聚结和冰过程（例如起雾、韦格纳-伯杰龙-芬德森机制以及通过非均匀冻结形成冰）对液云滴的影响很小。所提供的分析和数据有助于改善模型中低层北极混合相云的表示，并进一步加深我们对这些云和相关微物理过程的理解。</w:t>
      </w:r>
    </w:p>
    <w:p>
      <w:r>
        <w:rPr>
          <w:rFonts w:ascii="Microsoft YaHei" w:hAnsi="Microsoft YaHei" w:eastAsia="Microsoft YaHei"/>
          <w:color w:val="0563C1"/>
          <w:sz w:val="18"/>
        </w:rPr>
        <w:t>链接：https://doi.org/10.5194/acp-26-8001-2026</w:t>
      </w:r>
    </w:p>
    <w:sectPr w:rsidR="00FC693F" w:rsidRPr="0006063C" w:rsidSect="00034616">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Microsoft YaHei" w:hAnsi="Microsoft YaHei" w:eastAsia="Microsoft YaHei"/>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Microsoft YaHei" w:hAnsi="Microsoft YaHei" w:eastAsia="Microsoft YaHei"/>
      <w:b/>
      <w:bCs/>
      <w:color w:val="1F4D78"/>
      <w:sz w:val="32"/>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Microsoft YaHei" w:hAnsi="Microsoft YaHei" w:eastAsia="Microsoft YaHei"/>
      <w:b/>
      <w:bCs/>
      <w:color w:val="2E74B5"/>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Microsoft YaHei" w:hAnsi="Microsoft YaHei" w:eastAsia="Microsoft YaHei"/>
      <w:b/>
      <w:bCs/>
      <w:color w:val="1F4D78"/>
      <w:sz w:val="23"/>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