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Microsoft YaHei" w:hAnsi="Microsoft YaHei" w:eastAsia="Microsoft YaHei"/>
          <w:b/>
          <w:color w:val="17324D"/>
          <w:sz w:val="44"/>
        </w:rPr>
        <w:t>每日论文推送</w:t>
      </w:r>
    </w:p>
    <w:p>
      <w:pPr>
        <w:jc w:val="center"/>
      </w:pPr>
      <w:r>
        <w:rPr>
          <w:rFonts w:ascii="Microsoft YaHei" w:hAnsi="Microsoft YaHei" w:eastAsia="Microsoft YaHei"/>
          <w:color w:val="55697D"/>
          <w:sz w:val="19"/>
        </w:rPr>
        <w:t>检索日期：2026-06-16 | GitHub Actions 自动生成</w:t>
      </w:r>
    </w:p>
    <w:p>
      <w:pPr>
        <w:pStyle w:val="Heading1"/>
      </w:pPr>
      <w:r>
        <w:t>今日总览</w:t>
      </w:r>
    </w:p>
    <w:p>
      <w:r>
        <w:rPr>
          <w:rFonts w:ascii="Microsoft YaHei" w:hAnsi="Microsoft YaHei" w:eastAsia="Microsoft YaHei"/>
        </w:rPr>
        <w:t>历史去重后今日新增 7 篇。排序规则：Nature 系列、Science 系列、其余重点期刊、重点关注团队、其他相关补充论文。</w:t>
      </w:r>
    </w:p>
    <w:p>
      <w:pPr>
        <w:pStyle w:val="Heading1"/>
      </w:pPr>
      <w:r>
        <w:t>论文速读</w:t>
      </w:r>
    </w:p>
    <w:p>
      <w:pPr>
        <w:pStyle w:val="Heading2"/>
      </w:pPr>
      <w:r>
        <w:t>重点期刊：按影响力和相关性排序</w:t>
      </w:r>
    </w:p>
    <w:p>
      <w:pPr>
        <w:pStyle w:val="Heading3"/>
      </w:pPr>
      <w:r>
        <w:rPr>
          <w:rFonts w:ascii="Microsoft YaHei" w:hAnsi="Microsoft YaHei" w:eastAsia="Microsoft YaHei"/>
          <w:b/>
        </w:rPr>
        <w:t>1. Stressed Overwintering Bottleneck Hypothesis: Ocean Warming and Acidification Synergistically Disrupt Arctic Zooplankton Overwintering</w:t>
      </w:r>
    </w:p>
    <w:p>
      <w:r>
        <w:rPr>
          <w:rFonts w:ascii="Microsoft YaHei" w:hAnsi="Microsoft YaHei" w:eastAsia="Microsoft YaHei"/>
          <w:color w:val="55697D"/>
          <w:sz w:val="18"/>
        </w:rPr>
        <w:t>作者：Jildou Dijkstra; Janne E. Søreide; Luise Schott; Nele Thomsen; Helena Reinardy; Mathieu Lutier; Khuong V. Dinh</w:t>
      </w:r>
    </w:p>
    <w:p>
      <w:r>
        <w:rPr>
          <w:rFonts w:ascii="Microsoft YaHei" w:hAnsi="Microsoft YaHei" w:eastAsia="Microsoft YaHei"/>
          <w:color w:val="55697D"/>
          <w:sz w:val="18"/>
        </w:rPr>
        <w:t>期刊：Global Change Biology</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DOI：10.1002/gcb4.70022</w:t>
      </w:r>
    </w:p>
    <w:p>
      <w:r>
        <w:rPr>
          <w:rFonts w:ascii="Microsoft YaHei" w:hAnsi="Microsoft YaHei" w:eastAsia="Microsoft YaHei"/>
          <w:b/>
          <w:sz w:val="19"/>
        </w:rPr>
        <w:t>关键词：ocean biogeochemistry</w:t>
      </w:r>
    </w:p>
    <w:p>
      <w:r>
        <w:rPr>
          <w:rFonts w:ascii="Microsoft YaHei" w:hAnsi="Microsoft YaHei" w:eastAsia="Microsoft YaHei"/>
          <w:sz w:val="17"/>
        </w:rPr>
        <w:t>摘要：海洋变暖（OW）与大西洋深处温暖水团影响的增加有关，以及酸化（OA）正在重塑北极越冬栖息地的环境条件。然而，人们对它们潜在的协同效应知之甚少，特别是在极夜期间，海洋物种特别容易受到压力源的影响。在这里，我们测试了压力越冬瓶颈假说（SOBH），该假说预测，气候变暖会通过损害支撑生存和繁殖的健康相关特征，扰乱占主导地位的泛北极桡足类Calanus glacialis（一种关键的二次生产者）的越冬。在北极极夜期间，将 glacialis 调整到当前和预计的未来 OW 水平（0°C 和 4°C）和 OA 水平（pH 8. 3），持续 53 天。我们评估了生存、发育、生理（耗氧、脂质消耗）和分子机制（DNA 损伤以及与氧化应激和损伤修复相关的基因）。 glacialis 死亡率，而 OA 增加了桡足类在 0°C 的存活率。值得注意的是，正如 SOBH 所预测的，它们的综合效应 (OWA) 协同使死亡率加倍。变暖还加速了桡足类从 V 期到 12 月成年期的换羽，并增加了呼吸作用，导致脂质储备在 3 月初耗尽，大约在春季藻华爆发前 1-4 个月，进一步支持了 SOBH。 DNA 损伤和基因表达模式表明维护和损伤修复投资较低。总的来说，这些发现揭示了 OW 和 OA 通过增加死亡率、加速换羽、提高代谢率和导致早期脂质消耗来协同威胁越冬桡足类的机制。 这些影响造成越冬生存、能量储备、繁殖和初级生产之间的跨季节物候不匹配。像桡足类这样的主要次级生产者所面临的这种压力过冬的瓶颈，为水肥和水肥如何限制北极海洋食物网提供了解释。从更广泛的角度来看，SOBH 提供了一个概念框架，用于理解破坏食物网关键组成部分越冬的多种压力源如何重塑生态系统的生物多样性、生产力和营养转移。</w:t>
      </w:r>
    </w:p>
    <w:p>
      <w:r>
        <w:rPr>
          <w:rFonts w:ascii="Microsoft YaHei" w:hAnsi="Microsoft YaHei" w:eastAsia="Microsoft YaHei"/>
          <w:color w:val="0563C1"/>
          <w:sz w:val="18"/>
        </w:rPr>
        <w:t>链接：https://doi.org/10.1002/gcb4.70022</w:t>
      </w:r>
    </w:p>
    <w:p>
      <w:pPr>
        <w:pStyle w:val="Heading3"/>
      </w:pPr>
      <w:r>
        <w:rPr>
          <w:rFonts w:ascii="Microsoft YaHei" w:hAnsi="Microsoft YaHei" w:eastAsia="Microsoft YaHei"/>
          <w:b/>
        </w:rPr>
        <w:t>2. External Organic Nitrogen Supply by Atmospheric Aerosols is Important Over the Northwest Pacific Ocean</w:t>
      </w:r>
    </w:p>
    <w:p>
      <w:r>
        <w:rPr>
          <w:rFonts w:ascii="Microsoft YaHei" w:hAnsi="Microsoft YaHei" w:eastAsia="Microsoft YaHei"/>
          <w:color w:val="55697D"/>
          <w:sz w:val="18"/>
        </w:rPr>
        <w:t>作者：Yujue Wang; Yue Jiang; Xu Yu; Chao Yu; Hongyan Bao; Shubin Li; Yizhe Yi; Lin Zheng; et al.</w:t>
      </w:r>
    </w:p>
    <w:p>
      <w:r>
        <w:rPr>
          <w:rFonts w:ascii="Microsoft YaHei" w:hAnsi="Microsoft YaHei" w:eastAsia="Microsoft YaHei"/>
          <w:color w:val="55697D"/>
          <w:sz w:val="18"/>
        </w:rPr>
        <w:t>期刊：Geophysical Research Letters</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DOI：10.1029/2026gl123219</w:t>
      </w:r>
    </w:p>
    <w:p>
      <w:r>
        <w:rPr>
          <w:rFonts w:ascii="Microsoft YaHei" w:hAnsi="Microsoft YaHei" w:eastAsia="Microsoft YaHei"/>
          <w:b/>
          <w:sz w:val="19"/>
        </w:rPr>
        <w:t>关键词：phytoplankton</w:t>
      </w:r>
    </w:p>
    <w:p>
      <w:r>
        <w:rPr>
          <w:rFonts w:ascii="Microsoft YaHei" w:hAnsi="Microsoft YaHei" w:eastAsia="Microsoft YaHei"/>
          <w:sz w:val="17"/>
        </w:rPr>
        <w:t>摘要：气溶胶有机氮（AON）是公海大气氮沉降的重要组成部分。然而，尚不清楚有多少 AON 是外部来源的或从海洋内部回收的。在这里，我们使用新开发的气溶胶氮分析仪对西北太平洋上空的 AON 进行了量化，并在分子水平上研究了其化学性质。 AON占总悬浮颗粒物中总氮的14%~64%。在贫营养副热带环流和热带地区，AON 的贡献相当于无机氮（NO 3 - N+NH 4 + -N）。总共 57% 的 AON 是来自运输燃烧排放和老化污染物的外部输入。与回收的 AON 化合物相比，外部 AON 化合物具有较低的碳数和较高的氧化态。富含羧基的脂环族和脂肪族/肽类化合物是外部 AON 中的主要类别，它们可能被浮游植物用作氮源。</w:t>
      </w:r>
    </w:p>
    <w:p>
      <w:r>
        <w:rPr>
          <w:rFonts w:ascii="Microsoft YaHei" w:hAnsi="Microsoft YaHei" w:eastAsia="Microsoft YaHei"/>
          <w:color w:val="0563C1"/>
          <w:sz w:val="18"/>
        </w:rPr>
        <w:t>链接：https://doi.org/10.1029/2026gl123219</w:t>
      </w:r>
    </w:p>
    <w:p>
      <w:pPr>
        <w:pStyle w:val="Heading2"/>
      </w:pPr>
      <w:r>
        <w:t>重点关注团队</w:t>
      </w:r>
    </w:p>
    <w:p>
      <w:pPr>
        <w:pStyle w:val="Heading3"/>
      </w:pPr>
      <w:r>
        <w:rPr>
          <w:rFonts w:ascii="Microsoft YaHei" w:hAnsi="Microsoft YaHei" w:eastAsia="Microsoft YaHei"/>
          <w:b/>
        </w:rPr>
        <w:t>3. Marine-derived water-soluble organic nitrogen in coastal air: influence of ocean productivity on atmospheric nitrogen cycling</w:t>
      </w:r>
    </w:p>
    <w:p>
      <w:r>
        <w:rPr>
          <w:rFonts w:ascii="Microsoft YaHei" w:hAnsi="Microsoft YaHei" w:eastAsia="Microsoft YaHei"/>
          <w:color w:val="55697D"/>
          <w:sz w:val="18"/>
        </w:rPr>
        <w:t>作者：Jiao Tang; Shujie Hu; Xiao Wang; Jiaqi Wang; Shaojun Lv; Xiaofei Geng; Guangcai Zhong; Yangzhi Mo; et al.</w:t>
      </w:r>
    </w:p>
    <w:p>
      <w:r>
        <w:rPr>
          <w:rFonts w:ascii="Microsoft YaHei" w:hAnsi="Microsoft YaHei" w:eastAsia="Microsoft YaHei"/>
          <w:color w:val="55697D"/>
          <w:sz w:val="18"/>
        </w:rPr>
        <w:t>期刊：Atmospheric Chemistry and Physics</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DOI：10.5194/acp-26-8341-2026</w:t>
      </w:r>
    </w:p>
    <w:p>
      <w:r>
        <w:rPr>
          <w:rFonts w:ascii="Microsoft YaHei" w:hAnsi="Microsoft YaHei" w:eastAsia="Microsoft YaHei"/>
          <w:b/>
          <w:sz w:val="19"/>
        </w:rPr>
        <w:t>关键词：phytoplankton</w:t>
      </w:r>
    </w:p>
    <w:p>
      <w:r>
        <w:rPr>
          <w:rFonts w:ascii="Microsoft YaHei" w:hAnsi="Microsoft YaHei" w:eastAsia="Microsoft YaHei"/>
          <w:sz w:val="17"/>
        </w:rPr>
        <w:t>摘要：气溶胶中的有机氮（ON）沉积在海洋生态系统中发挥着至关重要的作用；然而，海洋生物活动对大气ON的影响仍然知之甚少。在这里，我们根据 2016 年 1 月至 2017 年 1 月在泰国曼谷收集的颗粒物样本，研究了海洋生物圈对沿海气溶胶中水溶性 ON (WSON) 的贡献。对 WSON 和水溶性无机氮 (WSIN，包括 NO3- 和 NH4+) 的浓度进行了分析和比较，按陆地气团来源分类为海洋影响、混合影响或大陆影响。海洋气团的 WSON 和 WSIN 浓度显着低于混合气团和大陆气团。尽管如此，WSON 在所有气团类别中仍然占水溶性总氮 (WSTN) 的很大一部分，尽管 WSON/WSTN 比率本身并不能唯一区分海洋影响和人为影响。正矩阵分解表明，海洋喷雾气溶胶（SSA）相关的 WSON 对总 WSON 的贡献随着海洋影响而显着增加，在大陆、混合和海洋条件下分别占 3. 4 %、14 % ± 14 % 和 34 % ± 17 %。对 WSTN 的相应贡献约为 1。此外，通过空气质量暴露于叶绿素 a 浓度来评估的海洋生产力，与 SSA 相关的 WSON 表现出很强的正相关性（r=0.</w:t>
      </w:r>
    </w:p>
    <w:p>
      <w:r>
        <w:rPr>
          <w:rFonts w:ascii="Microsoft YaHei" w:hAnsi="Microsoft YaHei" w:eastAsia="Microsoft YaHei"/>
          <w:color w:val="0563C1"/>
          <w:sz w:val="18"/>
        </w:rPr>
        <w:t>链接：https://doi.org/10.5194/acp-26-8341-2026</w:t>
      </w:r>
    </w:p>
    <w:p>
      <w:pPr>
        <w:pStyle w:val="Heading2"/>
      </w:pPr>
      <w:r>
        <w:t>其他相关期刊：按主题相关性补充</w:t>
      </w:r>
    </w:p>
    <w:p>
      <w:pPr>
        <w:pStyle w:val="Heading3"/>
      </w:pPr>
      <w:r>
        <w:rPr>
          <w:rFonts w:ascii="Microsoft YaHei" w:hAnsi="Microsoft YaHei" w:eastAsia="Microsoft YaHei"/>
          <w:b/>
        </w:rPr>
        <w:t>4. Effects of Nutrient Addition on Phytoplankton Growth in the Coastal Waters of Kagawa Prefecture, Eastern Seto Inland Sea, Japan</w:t>
      </w:r>
    </w:p>
    <w:p>
      <w:r>
        <w:rPr>
          <w:rFonts w:ascii="Microsoft YaHei" w:hAnsi="Microsoft YaHei" w:eastAsia="Microsoft YaHei"/>
          <w:color w:val="55697D"/>
          <w:sz w:val="18"/>
        </w:rPr>
        <w:t>作者：Theppitak Vipulakom; Lapassakorn Srisomros; Hitomi Yamaguchi</w:t>
      </w:r>
    </w:p>
    <w:p>
      <w:r>
        <w:rPr>
          <w:rFonts w:ascii="Microsoft YaHei" w:hAnsi="Microsoft YaHei" w:eastAsia="Microsoft YaHei"/>
          <w:color w:val="55697D"/>
          <w:sz w:val="18"/>
        </w:rPr>
        <w:t>期刊：BIO Web of Conferences</w:t>
      </w:r>
    </w:p>
    <w:p>
      <w:r>
        <w:rPr>
          <w:rFonts w:ascii="Microsoft YaHei" w:hAnsi="Microsoft YaHei" w:eastAsia="Microsoft YaHei"/>
          <w:color w:val="55697D"/>
          <w:sz w:val="18"/>
        </w:rPr>
        <w:t>发表月份：2026（月份未核准）</w:t>
      </w:r>
    </w:p>
    <w:p>
      <w:r>
        <w:rPr>
          <w:rFonts w:ascii="Microsoft YaHei" w:hAnsi="Microsoft YaHei" w:eastAsia="Microsoft YaHei"/>
          <w:color w:val="55697D"/>
          <w:sz w:val="18"/>
        </w:rPr>
        <w:t>DOI：10.1051/bioconf/202623901004</w:t>
      </w:r>
    </w:p>
    <w:p>
      <w:r>
        <w:rPr>
          <w:rFonts w:ascii="Microsoft YaHei" w:hAnsi="Microsoft YaHei" w:eastAsia="Microsoft YaHei"/>
          <w:b/>
          <w:sz w:val="19"/>
        </w:rPr>
        <w:t>关键词：phytoplankton</w:t>
      </w:r>
    </w:p>
    <w:p>
      <w:r>
        <w:rPr>
          <w:rFonts w:ascii="Microsoft YaHei" w:hAnsi="Microsoft YaHei" w:eastAsia="Microsoft YaHei"/>
          <w:sz w:val="17"/>
        </w:rPr>
        <w:t>摘要：这项研究探讨了营养物添加对浮游植物生长的影响。在海洋生态系统中，营养物质是指溶解的无机氮（DIN）、磷（DIP）和溶解的二氧化硅（DSi）。这些营养物质通常直接限制浮游植物的生长，浮游植物是海洋生态系统中高级营养生物的主要初级生产者和基本食物来源。这项研究对濑户内海的浮游植物生长进行了营养添加实验，该地区目前由于海水质量迅速改善而面临贫营养化，这可能会影响浮游植物的物种组成并导致渔业产量下降。在富集实验中，对海水中的每种营养素进行了 48 小时的培养，并测量叶绿素 a 作为浮游植物生物量的指标。结果显示，仅在富氮（富含硝酸盐）的样品中浮游植物的生长有所增加，这表明与其他必需营养素相比，DIN 不足。这项研究表明氮是研究区域的限制性养分。</w:t>
      </w:r>
    </w:p>
    <w:p>
      <w:r>
        <w:rPr>
          <w:rFonts w:ascii="Microsoft YaHei" w:hAnsi="Microsoft YaHei" w:eastAsia="Microsoft YaHei"/>
          <w:color w:val="0563C1"/>
          <w:sz w:val="18"/>
        </w:rPr>
        <w:t>链接：https://doi.org/10.1051/bioconf/202623901004</w:t>
      </w:r>
    </w:p>
    <w:p>
      <w:pPr>
        <w:pStyle w:val="Heading3"/>
      </w:pPr>
      <w:r>
        <w:rPr>
          <w:rFonts w:ascii="Microsoft YaHei" w:hAnsi="Microsoft YaHei" w:eastAsia="Microsoft YaHei"/>
          <w:b/>
        </w:rPr>
        <w:t>5. Total Suspended Solids Dynamics in Tin Mining Exploitation Areas in Northeastern Coastal Waters of Bangka Island: A Remote Sensing Approach</w:t>
      </w:r>
    </w:p>
    <w:p>
      <w:r>
        <w:rPr>
          <w:rFonts w:ascii="Microsoft YaHei" w:hAnsi="Microsoft YaHei" w:eastAsia="Microsoft YaHei"/>
          <w:color w:val="55697D"/>
          <w:sz w:val="18"/>
        </w:rPr>
        <w:t>作者：Filialdi Nur Hidayat; Taryono Taryono; Fery Kurniawan</w:t>
      </w:r>
    </w:p>
    <w:p>
      <w:r>
        <w:rPr>
          <w:rFonts w:ascii="Microsoft YaHei" w:hAnsi="Microsoft YaHei" w:eastAsia="Microsoft YaHei"/>
          <w:color w:val="55697D"/>
          <w:sz w:val="18"/>
        </w:rPr>
        <w:t>期刊：Coastal and Ocean Journal (COJ)</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DOI：10.29244/coj.v10i1.71899</w:t>
      </w:r>
    </w:p>
    <w:p>
      <w:r>
        <w:rPr>
          <w:rFonts w:ascii="Microsoft YaHei" w:hAnsi="Microsoft YaHei" w:eastAsia="Microsoft YaHei"/>
          <w:b/>
          <w:sz w:val="19"/>
        </w:rPr>
        <w:t>关键词：ocean colour</w:t>
      </w:r>
    </w:p>
    <w:p>
      <w:r>
        <w:rPr>
          <w:rFonts w:ascii="Microsoft YaHei" w:hAnsi="Microsoft YaHei" w:eastAsia="Microsoft YaHei"/>
          <w:sz w:val="17"/>
        </w:rPr>
        <w:t>摘要：总悬浮固体 (TSS) 的动态是可以随时间观察的水质特征，特别是在水用于开采目的的地区，例如邦加岛东北沿海水域的锡矿区。本研究描述了 Landsat 8 图像（路径 123/行 061）覆盖的区域中发生的 TSS 动态。这很有趣，因为研究地点是一个锡矿场，其开采活动会对周边地区的总悬浮固体产生影响。本研究使用的方法是卫星图像的多光谱分析。使用的算法是由 Laili 等人开发的。结果表明，在10年的研究期间，2015年至2024年邦加岛东北海岸的总悬浮固体动态并未发生显着变化。总悬浮固体的年平均值在 18 之间。然而，锡矿区内的总悬浮固体水平 (19. 15 mg/L) 和锡矿区外的总悬浮固体水平 (18. 15 mg/L) 之间存在显着差异（T 检验的 p 值为 0. 00）。</w:t>
      </w:r>
    </w:p>
    <w:p>
      <w:r>
        <w:rPr>
          <w:rFonts w:ascii="Microsoft YaHei" w:hAnsi="Microsoft YaHei" w:eastAsia="Microsoft YaHei"/>
          <w:color w:val="0563C1"/>
          <w:sz w:val="18"/>
        </w:rPr>
        <w:t>链接：https://doi.org/10.29244/coj.v10i1.71899</w:t>
      </w:r>
    </w:p>
    <w:p>
      <w:pPr>
        <w:pStyle w:val="Heading3"/>
      </w:pPr>
      <w:r>
        <w:rPr>
          <w:rFonts w:ascii="Microsoft YaHei" w:hAnsi="Microsoft YaHei" w:eastAsia="Microsoft YaHei"/>
          <w:b/>
        </w:rPr>
        <w:t>6. Spatial–temporal analysis of land cover dynamics in the Southern Aral Sea region using remote sensing and GIS (2004–2024)</w:t>
      </w:r>
    </w:p>
    <w:p>
      <w:r>
        <w:rPr>
          <w:rFonts w:ascii="Microsoft YaHei" w:hAnsi="Microsoft YaHei" w:eastAsia="Microsoft YaHei"/>
          <w:color w:val="55697D"/>
          <w:sz w:val="18"/>
        </w:rPr>
        <w:t>作者：Yunus Karimov; Iroda Orifjonova; Ruza Ballieva; Keunimjay Allanazarov; Nurlan Khudayberganov; Shohista Abdurozokova</w:t>
      </w:r>
    </w:p>
    <w:p>
      <w:r>
        <w:rPr>
          <w:rFonts w:ascii="Microsoft YaHei" w:hAnsi="Microsoft YaHei" w:eastAsia="Microsoft YaHei"/>
          <w:color w:val="55697D"/>
          <w:sz w:val="18"/>
        </w:rPr>
        <w:t>期刊：E3S Web of Conferences</w:t>
      </w:r>
    </w:p>
    <w:p>
      <w:r>
        <w:rPr>
          <w:rFonts w:ascii="Microsoft YaHei" w:hAnsi="Microsoft YaHei" w:eastAsia="Microsoft YaHei"/>
          <w:color w:val="55697D"/>
          <w:sz w:val="18"/>
        </w:rPr>
        <w:t>发表月份：2026（月份未核准）</w:t>
      </w:r>
    </w:p>
    <w:p>
      <w:r>
        <w:rPr>
          <w:rFonts w:ascii="Microsoft YaHei" w:hAnsi="Microsoft YaHei" w:eastAsia="Microsoft YaHei"/>
          <w:color w:val="55697D"/>
          <w:sz w:val="18"/>
        </w:rPr>
        <w:t>DOI：10.1051/e3sconf/202671907001</w:t>
      </w:r>
    </w:p>
    <w:p>
      <w:r>
        <w:rPr>
          <w:rFonts w:ascii="Microsoft YaHei" w:hAnsi="Microsoft YaHei" w:eastAsia="Microsoft YaHei"/>
          <w:b/>
          <w:sz w:val="19"/>
        </w:rPr>
        <w:t>关键词：ocean colour</w:t>
      </w:r>
    </w:p>
    <w:p>
      <w:r>
        <w:rPr>
          <w:rFonts w:ascii="Microsoft YaHei" w:hAnsi="Microsoft YaHei" w:eastAsia="Microsoft YaHei"/>
          <w:sz w:val="17"/>
        </w:rPr>
        <w:t>摘要：由于流入水量严重减少和蒸发过程加剧，南咸海地区在过去几十年中经历了深刻的环境转变。本研究的目的是利用遥感和GIS工具来研究过去20年来南咸海地区土地覆盖的时空变化。利用2004年至2024年获得的多时相Landsat ETM+和Landsat 8 OLI卫星照片评估了水体、植被、泥滩、纯沙和沙盐面等重要土地覆盖类型的变化。采用基于归一化植被指数（NDVI）和土壤调整植被指数（SAVI）的混合方法对土地覆盖进行分类。研究结果表明，湖泊表面积显着减少，而盐碱地和沙地覆盖面积迅速扩大，形成并加剧了咸库姆沙漠。根据定量研究，水覆盖区域每年显着减少，而盐碱地和沙地表面则成比例增加。通过相关分析，土地覆盖变化、湖泊萎缩和重要气候变量（尤其是风速和气温）之间存在很强的相关性。这些结果表明，土地覆盖动态对于加速南咸海地区沙尘暴和荒漠化过程的产生有多么重要。在干旱地区，所使用的遥感和基于地理信息系统的方法支持可持续的土地和生态系统管理，并为长期环境监测提供有效的框架。</w:t>
      </w:r>
    </w:p>
    <w:p>
      <w:r>
        <w:rPr>
          <w:rFonts w:ascii="Microsoft YaHei" w:hAnsi="Microsoft YaHei" w:eastAsia="Microsoft YaHei"/>
          <w:color w:val="0563C1"/>
          <w:sz w:val="18"/>
        </w:rPr>
        <w:t>链接：https://doi.org/10.1051/e3sconf/202671907001</w:t>
      </w:r>
    </w:p>
    <w:p>
      <w:pPr>
        <w:pStyle w:val="Heading3"/>
      </w:pPr>
      <w:r>
        <w:rPr>
          <w:rFonts w:ascii="Microsoft YaHei" w:hAnsi="Microsoft YaHei" w:eastAsia="Microsoft YaHei"/>
          <w:b/>
        </w:rPr>
        <w:t>7. Remote sensing for ecological status assessment of agricultural landscapes in the Surkhandarya Terrestrial Basin, Uzbekistan</w:t>
      </w:r>
    </w:p>
    <w:p>
      <w:r>
        <w:rPr>
          <w:rFonts w:ascii="Microsoft YaHei" w:hAnsi="Microsoft YaHei" w:eastAsia="Microsoft YaHei"/>
          <w:color w:val="55697D"/>
          <w:sz w:val="18"/>
        </w:rPr>
        <w:t>作者：Prinjon Khasanov; Yunus Karimov; Kuvondik Yarashev; Ismoiljon Mirzahmedov; Rasul Mamajonov</w:t>
      </w:r>
    </w:p>
    <w:p>
      <w:r>
        <w:rPr>
          <w:rFonts w:ascii="Microsoft YaHei" w:hAnsi="Microsoft YaHei" w:eastAsia="Microsoft YaHei"/>
          <w:color w:val="55697D"/>
          <w:sz w:val="18"/>
        </w:rPr>
        <w:t>期刊：E3S Web of Conferences</w:t>
      </w:r>
    </w:p>
    <w:p>
      <w:r>
        <w:rPr>
          <w:rFonts w:ascii="Microsoft YaHei" w:hAnsi="Microsoft YaHei" w:eastAsia="Microsoft YaHei"/>
          <w:color w:val="55697D"/>
          <w:sz w:val="18"/>
        </w:rPr>
        <w:t>发表月份：2026（月份未核准）</w:t>
      </w:r>
    </w:p>
    <w:p>
      <w:r>
        <w:rPr>
          <w:rFonts w:ascii="Microsoft YaHei" w:hAnsi="Microsoft YaHei" w:eastAsia="Microsoft YaHei"/>
          <w:color w:val="55697D"/>
          <w:sz w:val="18"/>
        </w:rPr>
        <w:t>DOI：10.1051/e3sconf/202671902007</w:t>
      </w:r>
    </w:p>
    <w:p>
      <w:r>
        <w:rPr>
          <w:rFonts w:ascii="Microsoft YaHei" w:hAnsi="Microsoft YaHei" w:eastAsia="Microsoft YaHei"/>
          <w:b/>
          <w:sz w:val="19"/>
        </w:rPr>
        <w:t>关键词：ocean colour</w:t>
      </w:r>
    </w:p>
    <w:p>
      <w:r>
        <w:rPr>
          <w:rFonts w:ascii="Microsoft YaHei" w:hAnsi="Microsoft YaHei" w:eastAsia="Microsoft YaHei"/>
          <w:sz w:val="17"/>
        </w:rPr>
        <w:t>摘要：在中亚，土地退化正在成为一个更大的问题，特别是在容易受到气候变化和不负责任的土地使用影响的农业地区。本研究利用遥感和基于 GIS 的技术评估了乌兹别克斯坦 Surkhandarya 陆地盆地过去 20 年（2000 年至 2020 年）的生态状况。通过分析 Landsat 8 OLI 和 Sentinel-2 MSI 的多时相卫星照片，确定了土地利用和土地覆盖 (LULC) 变化、植被退化和生态风险区。研究结果表明，天然草地和森林大部分被农田取代，干旱和裸露地区数量增加，加速了土地退化。 NDVI 数据的空间分析显示，植被健康状况持续恶化，特别是在北部和东部地区。根据 NDVI 数据的空间分析，植被健康状况逐渐下降，特别是在北部和东部地区。根据生态风险评估，流域东部和南部地区发现了高风险地区，森林砍伐和集约化农业增加了生态脆弱性。研究结果强调了可持续土地管理技术的至关重要性，例如造林、有效灌溉和土壤保持技术，以及利用遥感进行长期环境监测。</w:t>
      </w:r>
    </w:p>
    <w:p>
      <w:r>
        <w:rPr>
          <w:rFonts w:ascii="Microsoft YaHei" w:hAnsi="Microsoft YaHei" w:eastAsia="Microsoft YaHei"/>
          <w:color w:val="0563C1"/>
          <w:sz w:val="18"/>
        </w:rPr>
        <w:t>链接：https://doi.org/10.1051/e3sconf/202671902007</w:t>
      </w:r>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icrosoft YaHei" w:hAnsi="Microsoft YaHei" w:eastAsia="Microsoft YaHei"/>
      <w:b/>
      <w:bCs/>
      <w:color w:val="1F4D78"/>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icrosoft YaHei" w:hAnsi="Microsoft YaHei" w:eastAsia="Microsoft YaHe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Microsoft YaHei" w:hAnsi="Microsoft YaHei" w:eastAsia="Microsoft YaHei"/>
      <w:b/>
      <w:bCs/>
      <w:color w:val="1F4D78"/>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