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检索日期：2026-06-19 | GitHub Actions 自动生成</w:t>
      </w:r>
    </w:p>
    <w:p>
      <w:pPr>
        <w:pStyle w:val="Heading1"/>
      </w:pPr>
      <w:r>
        <w:t>今日总览</w:t>
      </w:r>
    </w:p>
    <w:p>
      <w:r>
        <w:rPr>
          <w:rFonts w:ascii="Microsoft YaHei" w:hAnsi="Microsoft YaHei" w:eastAsia="Microsoft YaHei"/>
        </w:rPr>
        <w:t>历史去重后今日新增 4 篇。排序规则：Nature 系列、Science 系列、其余重点期刊、重点关注团队、其他相关补充论文。</w:t>
      </w:r>
    </w:p>
    <w:p>
      <w:pPr>
        <w:pStyle w:val="Heading1"/>
      </w:pPr>
      <w:r>
        <w:t>论文速读</w:t>
      </w:r>
    </w:p>
    <w:p>
      <w:pPr>
        <w:pStyle w:val="Heading2"/>
      </w:pPr>
      <w:r>
        <w:t>重点关注团队</w:t>
      </w:r>
    </w:p>
    <w:p>
      <w:pPr>
        <w:pStyle w:val="Heading3"/>
      </w:pPr>
      <w:r>
        <w:rPr>
          <w:rFonts w:ascii="Microsoft YaHei" w:hAnsi="Microsoft YaHei" w:eastAsia="Microsoft YaHei"/>
          <w:b/>
        </w:rPr>
        <w:t>1. Hotspots of Arctic and sub-Arctic marine sediment organic carbon are dominated by the Baltic, Barents and Chukchi Seas</w:t>
      </w:r>
    </w:p>
    <w:p>
      <w:r>
        <w:rPr>
          <w:rFonts w:ascii="Microsoft YaHei" w:hAnsi="Microsoft YaHei" w:eastAsia="Microsoft YaHei"/>
          <w:color w:val="55697D"/>
          <w:sz w:val="18"/>
        </w:rPr>
        <w:t>作者：B. Langley; H. L. Burdett; K. Cameron; T. Juul-Pedersen; A. Rouillard; C. Slaymark; N. A. Kamenos</w:t>
      </w:r>
    </w:p>
    <w:p>
      <w:r>
        <w:rPr>
          <w:rFonts w:ascii="Microsoft YaHei" w:hAnsi="Microsoft YaHei" w:eastAsia="Microsoft YaHei"/>
          <w:color w:val="55697D"/>
          <w:sz w:val="18"/>
        </w:rPr>
        <w:t>期刊：Communications Earth &amp;amp; Environment</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DOI：10.1038/s43247-026-03720-8</w:t>
      </w:r>
    </w:p>
    <w:p>
      <w:r>
        <w:rPr>
          <w:rFonts w:ascii="Microsoft YaHei" w:hAnsi="Microsoft YaHei" w:eastAsia="Microsoft YaHei"/>
          <w:b/>
          <w:sz w:val="19"/>
        </w:rPr>
        <w:t>关键词：ocean biogeochemistry</w:t>
      </w:r>
    </w:p>
    <w:p>
      <w:r>
        <w:rPr>
          <w:rFonts w:ascii="Microsoft YaHei" w:hAnsi="Microsoft YaHei" w:eastAsia="Microsoft YaHei"/>
          <w:sz w:val="17"/>
        </w:rPr>
        <w:t>摘要：北极和亚北极地区的变暖速度至少是全球平均水平的三倍，改变了陆地碳向海洋的输送和海洋碳循环。将此类碳封存在海洋沉积物中是气候调节的关键因素。尽管如此，人们对高纬度地区有机碳热点的位置知之甚少，这阻碍了我们识别其对环境变化敏感性的能力。利用包含超过 13,000 个沉积物样本的分位数回归森林，我们将波罗的海、巴伦支海和楚科奇海确定为主要的高纬度海洋有机碳热点，在面积归一化的全球沉积碳储量中发挥着不成比例的重要作用。浅层陆架环境和海岸线的有机碳积累率升高，特别是在北极河流附近。 有机碳热点的发展反映了本地和外部过程，包括盐度、混合层深度、初级生产和沉积，证明了陆地-海洋耦合过程的重要性。因此，有机碳循环和运输途径（包括河流运输）未来变化的不确定性是海洋沉积物碳储存稳定性的一个新兴风险因素。更重要的是，目前只有 10. 19% 的表层沉积物有机碳储量位于海洋保护区内，这使得 &gt;17 Pg 面临更高的人为干扰风险。</w:t>
      </w:r>
    </w:p>
    <w:p>
      <w:r>
        <w:rPr>
          <w:rFonts w:ascii="Microsoft YaHei" w:hAnsi="Microsoft YaHei" w:eastAsia="Microsoft YaHei"/>
          <w:color w:val="0563C1"/>
          <w:sz w:val="18"/>
        </w:rPr>
        <w:t>链接：https://doi.org/10.1038/s43247-026-03720-8</w:t>
      </w:r>
    </w:p>
    <w:p>
      <w:pPr>
        <w:pStyle w:val="Heading3"/>
      </w:pPr>
      <w:r>
        <w:rPr>
          <w:rFonts w:ascii="Microsoft YaHei" w:hAnsi="Microsoft YaHei" w:eastAsia="Microsoft YaHei"/>
          <w:b/>
        </w:rPr>
        <w:t>2. Biotransformation of Microcystin-LR in Marine Sediments: Mechanism and Global Potential</w:t>
      </w:r>
    </w:p>
    <w:p>
      <w:r>
        <w:rPr>
          <w:rFonts w:ascii="Microsoft YaHei" w:hAnsi="Microsoft YaHei" w:eastAsia="Microsoft YaHei"/>
          <w:color w:val="55697D"/>
          <w:sz w:val="18"/>
        </w:rPr>
        <w:t>作者：Arbaz Rehman; Xiangzhi Wang; Mariam Yousaf; Jing Wang; Zelong Li</w:t>
      </w:r>
    </w:p>
    <w:p>
      <w:r>
        <w:rPr>
          <w:rFonts w:ascii="Microsoft YaHei" w:hAnsi="Microsoft YaHei" w:eastAsia="Microsoft YaHei"/>
          <w:color w:val="55697D"/>
          <w:sz w:val="18"/>
        </w:rPr>
        <w:t>期刊：Journal of Hazardous Materials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DOI：10.1016/j.jhazmat.2026.142754</w:t>
      </w:r>
    </w:p>
    <w:p>
      <w:r>
        <w:rPr>
          <w:rFonts w:ascii="Microsoft YaHei" w:hAnsi="Microsoft YaHei" w:eastAsia="Microsoft YaHei"/>
          <w:b/>
          <w:sz w:val="19"/>
        </w:rPr>
        <w:t>关键词：ocean biogeochemistry</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链接：https://doi.org/10.1016/j.jhazmat.2026.142754</w:t>
      </w:r>
    </w:p>
    <w:p>
      <w:pPr>
        <w:pStyle w:val="Heading2"/>
      </w:pPr>
      <w:r>
        <w:t>其他相关期刊：按主题相关性补充</w:t>
      </w:r>
    </w:p>
    <w:p>
      <w:pPr>
        <w:pStyle w:val="Heading3"/>
      </w:pPr>
      <w:r>
        <w:rPr>
          <w:rFonts w:ascii="Microsoft YaHei" w:hAnsi="Microsoft YaHei" w:eastAsia="Microsoft YaHei"/>
          <w:b/>
        </w:rPr>
        <w:t>3. Marine and terrestrial heatwaves and their impacts on coastal environments in southern coastal java, Indonesia</w:t>
      </w:r>
    </w:p>
    <w:p>
      <w:r>
        <w:rPr>
          <w:rFonts w:ascii="Microsoft YaHei" w:hAnsi="Microsoft YaHei" w:eastAsia="Microsoft YaHei"/>
          <w:color w:val="55697D"/>
          <w:sz w:val="18"/>
        </w:rPr>
        <w:t>作者：Halimurrahman Halimurrahman; Ginaldi Ari Nugroho; Asif Awaludin; Ibnu Fathrio; Mochamad Furqon Azis Ismail; Zahidah Hasan; Iskandar Iskandar; Asri Indrawati; et al.</w:t>
      </w:r>
    </w:p>
    <w:p>
      <w:r>
        <w:rPr>
          <w:rFonts w:ascii="Microsoft YaHei" w:hAnsi="Microsoft YaHei" w:eastAsia="Microsoft YaHei"/>
          <w:color w:val="55697D"/>
          <w:sz w:val="18"/>
        </w:rPr>
        <w:t>期刊：Discover Applied Sciences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DOI：10.1007/s42452-026-08996-1</w:t>
      </w:r>
    </w:p>
    <w:p>
      <w:r>
        <w:rPr>
          <w:rFonts w:ascii="Microsoft YaHei" w:hAnsi="Microsoft YaHei" w:eastAsia="Microsoft YaHei"/>
          <w:b/>
          <w:sz w:val="19"/>
        </w:rPr>
        <w:t>关键词：marine heatwaves</w:t>
      </w:r>
    </w:p>
    <w:p>
      <w:r>
        <w:rPr>
          <w:rFonts w:ascii="Microsoft YaHei" w:hAnsi="Microsoft YaHei" w:eastAsia="Microsoft YaHei"/>
          <w:sz w:val="17"/>
        </w:rPr>
        <w:t>摘要：热浪会严重影响沿海农业系统，但在印度尼西亚爪哇南部海岸，热浪的特征和气候驱动因素仍然相对不足。本研究使用 23 年数据集（2000-2022 年）研究陆地热浪 (THW)、海洋热浪 (MHW) 及其在 Pameungpeuk 的同时发生。 THW 的定义是每日最高表面气温 (SAT) 至少连续三天超过 85%，而 MHW 的定义是海面温度 (SST) 至少连续 5 天超过 90%。同时发生的事件的特点是 THW 和 MHW 之间的时间重叠。使用源自 Sentinel-2 数据的归一化植被指数 (NDVI) 以及土地利用信息来评估植被响应。 为了检查大规模气候驱动因素的影响，采用了统计和交叉小波分析。结果表明，THW 比 MHW 更频繁，主要发生在湿向干过渡期间（3 月至 5 月）。这些热浪的特点是 SAT 正异常超过 1 °C、相对湿度降低和风速适中。这些特征与当地报道的安金拉达现象有部分相似之处。重灾区频率较低，但往往持续时间较长，同时发生的事件则显示出不同的大气特征。 NDVI 下降 21-46。热浪期间稻田上空 5% 表明潜在的植被压力。 2010 年持续时间较长的 THW 事件凸显了大规模气候变化可能产生的影响。 然而，这些气候驱动因素相互作用产生复合热浪事件的程度仍不清楚，需要进一步调查。</w:t>
      </w:r>
    </w:p>
    <w:p>
      <w:r>
        <w:rPr>
          <w:rFonts w:ascii="Microsoft YaHei" w:hAnsi="Microsoft YaHei" w:eastAsia="Microsoft YaHei"/>
          <w:color w:val="0563C1"/>
          <w:sz w:val="18"/>
        </w:rPr>
        <w:t>链接：https://doi.org/10.1007/s42452-026-08996-1</w:t>
      </w:r>
    </w:p>
    <w:p>
      <w:pPr>
        <w:pStyle w:val="Heading3"/>
      </w:pPr>
      <w:r>
        <w:rPr>
          <w:rFonts w:ascii="Microsoft YaHei" w:hAnsi="Microsoft YaHei" w:eastAsia="Microsoft YaHei"/>
          <w:b/>
        </w:rPr>
        <w:t>4. Research on the Application of CYGNSS Data and Machine Learning for Monitoring and Predicting Soil Salinity in the Ben Tre Area, Vinh Long Province</w:t>
      </w:r>
    </w:p>
    <w:p>
      <w:r>
        <w:rPr>
          <w:rFonts w:ascii="Microsoft YaHei" w:hAnsi="Microsoft YaHei" w:eastAsia="Microsoft YaHei"/>
          <w:color w:val="55697D"/>
          <w:sz w:val="18"/>
        </w:rPr>
        <w:t>作者：Phan Minh Quan; Hoang Tich Phuc; Vu Phuong Lan; Nguyen Huu Duy; Ha Minh Cuong</w:t>
      </w:r>
    </w:p>
    <w:p>
      <w:r>
        <w:rPr>
          <w:rFonts w:ascii="Microsoft YaHei" w:hAnsi="Microsoft YaHei" w:eastAsia="Microsoft YaHei"/>
          <w:color w:val="55697D"/>
          <w:sz w:val="18"/>
        </w:rPr>
        <w:t>期刊：VNU Journal of Science: Earth and Environmental Sciences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DOI：10.25073/2588-1094/vnuees.5462</w:t>
      </w:r>
    </w:p>
    <w:p>
      <w:r>
        <w:rPr>
          <w:rFonts w:ascii="Microsoft YaHei" w:hAnsi="Microsoft YaHei" w:eastAsia="Microsoft YaHei"/>
          <w:b/>
          <w:sz w:val="19"/>
        </w:rPr>
        <w:t>关键词：ocean colour</w:t>
      </w:r>
    </w:p>
    <w:p>
      <w:r>
        <w:rPr>
          <w:rFonts w:ascii="Microsoft YaHei" w:hAnsi="Microsoft YaHei" w:eastAsia="Microsoft YaHei"/>
          <w:sz w:val="17"/>
        </w:rPr>
        <w:t>摘要：土壤盐分是一个严重的环境问题，直接影响作物生产力和农业可持续发展，特别是在气候变化背景下。本研究开发了一种低成本方法来绘制土壤电导率 (EC)，该方法基于机器学习与越南湄公河三角洲沿海平原地区永隆省槟椥地区的多源遥感数据。使用三种机器学习模型（CatBoost (CB)、随机森林 (RF)、XGBoost (XGB)）以及从 MODIS 图像、辅助数据和 CYGNSS 卫星的 GNSS-R 反射率数据中提取的 17 个输入变量。特征重要性分析表明，源自 CYGNSS 的表面反射率 (SR) 是三个最重要的预测因子之一。 性能比较显示了模型的学习能力和泛化性能之间的区别。在训练集上，CatBoost 表现出了卓越的学习能力 (R = 0. 89)，其次是 XGB (R = 0. 84) 和 RF (R = 0. 83)。然而，在验证集上，RF模型表现出最好的泛化性能，达到R = 0. 71。由此产生的盐度分布图显示出明显的空间趋势：盐度从西部内陆地区向东部沿海地区增加。研究结果证实了整合机器学习和 GNSS-R 数据进行土壤盐分监测的可行性。</w:t>
      </w:r>
    </w:p>
    <w:p>
      <w:r>
        <w:rPr>
          <w:rFonts w:ascii="Microsoft YaHei" w:hAnsi="Microsoft YaHei" w:eastAsia="Microsoft YaHei"/>
          <w:color w:val="0563C1"/>
          <w:sz w:val="18"/>
        </w:rPr>
        <w:t>链接：https://doi.org/10.25073/2588-1094/vnuees.5462</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