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检索日期：2026-06-29 | GitHub Actions 自动生成</w:t>
      </w:r>
    </w:p>
    <w:p>
      <w:pPr>
        <w:pStyle w:val="Heading1"/>
      </w:pPr>
      <w:r>
        <w:t>今日总览</w:t>
      </w:r>
    </w:p>
    <w:p>
      <w:r>
        <w:rPr>
          <w:rFonts w:ascii="Microsoft YaHei" w:hAnsi="Microsoft YaHei" w:eastAsia="Microsoft YaHei"/>
        </w:rPr>
        <w:t>历史去重后今日新增 1 篇。排序规则：Nature 系列、Science 系列、其余重点期刊、重点关注团队、其他相关补充论文。</w:t>
      </w:r>
    </w:p>
    <w:p>
      <w:pPr>
        <w:pStyle w:val="Heading1"/>
      </w:pPr>
      <w:r>
        <w:t>论文速读</w:t>
      </w:r>
    </w:p>
    <w:p>
      <w:pPr>
        <w:pStyle w:val="Heading2"/>
      </w:pPr>
      <w:r>
        <w:t>重点期刊：按影响力和相关性排序</w:t>
      </w:r>
    </w:p>
    <w:p>
      <w:pPr>
        <w:pStyle w:val="Heading3"/>
      </w:pPr>
      <w:r>
        <w:rPr>
          <w:rFonts w:ascii="Microsoft YaHei" w:hAnsi="Microsoft YaHei" w:eastAsia="Microsoft YaHei"/>
          <w:b/>
        </w:rPr>
        <w:t>1. Air–Sea Interactions and Biogeochemical Responses to Medicane Daniel</w:t>
      </w:r>
    </w:p>
    <w:p>
      <w:r>
        <w:rPr>
          <w:rFonts w:ascii="Microsoft YaHei" w:hAnsi="Microsoft YaHei" w:eastAsia="Microsoft YaHei"/>
          <w:color w:val="55697D"/>
          <w:sz w:val="18"/>
        </w:rPr>
        <w:t>作者：Babita Jangir; Ehud Strobach</w:t>
      </w:r>
    </w:p>
    <w:p>
      <w:r>
        <w:rPr>
          <w:rFonts w:ascii="Microsoft YaHei" w:hAnsi="Microsoft YaHei" w:eastAsia="Microsoft YaHei"/>
          <w:color w:val="55697D"/>
          <w:sz w:val="18"/>
        </w:rPr>
        <w:t>期刊：Biogeosciences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DOI：10.5194/bg-23-4271-2026</w:t>
      </w:r>
    </w:p>
    <w:p>
      <w:r>
        <w:rPr>
          <w:rFonts w:ascii="Microsoft YaHei" w:hAnsi="Microsoft YaHei" w:eastAsia="Microsoft YaHei"/>
          <w:b/>
          <w:sz w:val="19"/>
        </w:rPr>
        <w:t>关键词：phytoplankton; marine heatwaves; vertical structure</w:t>
      </w:r>
    </w:p>
    <w:p>
      <w:r>
        <w:rPr>
          <w:rFonts w:ascii="Microsoft YaHei" w:hAnsi="Microsoft YaHei" w:eastAsia="Microsoft YaHei"/>
          <w:sz w:val="17"/>
        </w:rPr>
        <w:t>摘要：Medican Daniel 于 2023 年 9 月 4 日至 12 日形成，是地中海历史上有记录以来最致命的风暴。在这项研究中，我们研究了海洋特征在丹尼尔药物强化中的作用以及生物地球化学特性对风暴的响应。我们的研究结果表明，丹尼尔在登陆前不久在沿海环境中增强，其特征是同时出现暖核涡流（WCE）、海洋热含量升高和中度海洋热浪（MHW），这表明海洋异常可能在有利的大气强迫下支持或调节了增强。此外，高分辨率地表水和海洋地形（SWOT）卫星的观测结果揭示了比低分辨率产品中所描绘的更大的反气旋涡流，从而进一步支持了海洋引起的增强的假设。 登陆前海上的有利条件伴随着上方大气的水汽汇聚和补给，导致该地区出现强降水。生物地球化学性质受到气旋引起的地下垂直混合和上升流的强烈影响。关注最大气旋强度附近的两个涡旋，我们发现观测到的深部叶绿素最大值的垂直位移超出了直接风驱动上升流的预期，这表明由涡旋涡度中和引发的结构等重调整的额外贡献。我们认为，这种药物破坏了涡流的内部平衡，导致水柱的大规模重组，其在 WCE 中的持续时间比在冷核涡流 (CCE) 中观察到的瞬态响应更长。</w:t>
      </w:r>
    </w:p>
    <w:p>
      <w:r>
        <w:rPr>
          <w:rFonts w:ascii="Microsoft YaHei" w:hAnsi="Microsoft YaHei" w:eastAsia="Microsoft YaHei"/>
          <w:color w:val="0563C1"/>
          <w:sz w:val="18"/>
        </w:rPr>
        <w:t>链接：https://doi.org/10.5194/bg-23-4271-2026</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