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检索日期：2026-07-01 | GitHub Actions 自动生成</w:t>
      </w:r>
    </w:p>
    <w:p>
      <w:pPr>
        <w:pStyle w:val="Heading1"/>
      </w:pPr>
      <w:r>
        <w:t>今日总览</w:t>
      </w:r>
    </w:p>
    <w:p>
      <w:r>
        <w:rPr>
          <w:rFonts w:ascii="Microsoft YaHei" w:hAnsi="Microsoft YaHei" w:eastAsia="Microsoft YaHei"/>
        </w:rPr>
        <w:t>历史去重后今日新增 11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Phytoplankton communities respond to environmental shifts in the eastern Bering Sea: Low abundances of Calanus copepods correlate with larger but potentially adverse phytoplankton taxa during warm stanzas</w:t>
      </w:r>
    </w:p>
    <w:p>
      <w:r>
        <w:rPr>
          <w:rFonts w:ascii="Microsoft YaHei" w:hAnsi="Microsoft YaHei" w:eastAsia="Microsoft YaHei"/>
          <w:color w:val="55697D"/>
          <w:sz w:val="18"/>
        </w:rPr>
        <w:t>作者：Jeanette C. Gann; David G. Kimmel; Franz J. Mueter; Michael W. Lomas; Lisa B. Eisner; Sarah L. Mincks</w:t>
      </w:r>
    </w:p>
    <w:p>
      <w:r>
        <w:rPr>
          <w:rFonts w:ascii="Microsoft YaHei" w:hAnsi="Microsoft YaHei" w:eastAsia="Microsoft YaHei"/>
          <w:color w:val="55697D"/>
          <w:sz w:val="18"/>
        </w:rPr>
        <w:t>期刊：Limnology and Oceanography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DOI：10.1002/lno.70439</w:t>
      </w:r>
    </w:p>
    <w:p>
      <w:r>
        <w:rPr>
          <w:rFonts w:ascii="Microsoft YaHei" w:hAnsi="Microsoft YaHei" w:eastAsia="Microsoft YaHei"/>
          <w:b/>
          <w:sz w:val="19"/>
        </w:rPr>
        <w:t>关键词：phytoplankton</w:t>
      </w:r>
    </w:p>
    <w:p>
      <w:r>
        <w:rPr>
          <w:rFonts w:ascii="Microsoft YaHei" w:hAnsi="Microsoft YaHei" w:eastAsia="Microsoft YaHei"/>
          <w:sz w:val="17"/>
        </w:rPr>
        <w:t>摘要：浮游植物群落因环境条件而发生变化，可能通过改变营养相互作用来影响浮游动物。在白令海，近几十年来的温暖和寒冷节段与浮游动物和鱼类群落结构的变化相关。根据总叶绿素 a (Chl a) 浓度模式将这些趋势与初级生产者联系起来的尝试尚未成功。使用叶绿素 a 作为食物供应量的替代指标，忽略了浮游植物群落变化的潜在后果，浮游植物群落的细胞形状、大小和生化成分多种多样，对初级消费者饮食的贡献并不相同。 我们分析了 2003 年至 2018 年与环境变量相关的浮游植物的大小结构和分类组成，并研究了对 0 龄狭鳕饮食重要的两个桡足类属（Calanus 和 Pseudocalanus）的丰度之间的关系。确定了三个不同的环境节：Warm1（2003-2005），具有高温和盐度以及低营养浓度，有利于鞭毛虫、纤毛虫和甲藻的优势，以及Calanus的低丰度；寒冷（2006-2012），低温、盐度低，氮浓度高，有利于隐生植物红单胞菌和小中心硅藻的生长，以及哲水藻丰度高； Warm2（2014-2018）具有高温、盐度和营养物（包括高SiO 4 ），支持高丰度的细长杆状硅藻和低丰度的哲水藻。 哲水蚤丰度（2003-2018）与大型（&gt; 10 μm）浮游植物的生物量呈显着负相关，与类群细柱藻、角藻和网藻呈中强负相关，与红单胞菌呈强正相关，突出了浮游植物和浮游动物群落结构之间对环境节交替的响应的联系。</w:t>
      </w:r>
    </w:p>
    <w:p>
      <w:r>
        <w:rPr>
          <w:rFonts w:ascii="Microsoft YaHei" w:hAnsi="Microsoft YaHei" w:eastAsia="Microsoft YaHei"/>
          <w:color w:val="0563C1"/>
          <w:sz w:val="18"/>
        </w:rPr>
        <w:t>链接：https://doi.org/10.1002/lno.70439</w:t>
      </w:r>
    </w:p>
    <w:p>
      <w:pPr>
        <w:pStyle w:val="Heading3"/>
      </w:pPr>
      <w:r>
        <w:rPr>
          <w:rFonts w:ascii="Microsoft YaHei" w:hAnsi="Microsoft YaHei" w:eastAsia="Microsoft YaHei"/>
          <w:b/>
        </w:rPr>
        <w:t>2. Seawater fogging reduces mortality and bleaching in two coral species during a heatwave and subsequent recovery</w:t>
      </w:r>
    </w:p>
    <w:p>
      <w:r>
        <w:rPr>
          <w:rFonts w:ascii="Microsoft YaHei" w:hAnsi="Microsoft YaHei" w:eastAsia="Microsoft YaHei"/>
          <w:color w:val="55697D"/>
          <w:sz w:val="18"/>
        </w:rPr>
        <w:t>作者：Conor A. Hendrickson; John S. Kyle; Peter Butcherine; Daniel P. Harrison; Brendan P. Kelaher</w:t>
      </w:r>
    </w:p>
    <w:p>
      <w:r>
        <w:rPr>
          <w:rFonts w:ascii="Microsoft YaHei" w:hAnsi="Microsoft YaHei" w:eastAsia="Microsoft YaHei"/>
          <w:color w:val="55697D"/>
          <w:sz w:val="18"/>
        </w:rPr>
        <w:t>期刊：Frontiers in Marine Science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DOI：10.3389/fmars.2026.1793318</w:t>
      </w:r>
    </w:p>
    <w:p>
      <w:r>
        <w:rPr>
          <w:rFonts w:ascii="Microsoft YaHei" w:hAnsi="Microsoft YaHei" w:eastAsia="Microsoft YaHei"/>
          <w:b/>
          <w:sz w:val="19"/>
        </w:rPr>
        <w:t>关键词：carbon pump; marine heatwaves</w:t>
      </w:r>
    </w:p>
    <w:p>
      <w:r>
        <w:rPr>
          <w:rFonts w:ascii="Microsoft YaHei" w:hAnsi="Microsoft YaHei" w:eastAsia="Microsoft YaHei"/>
          <w:sz w:val="17"/>
        </w:rPr>
        <w:t>摘要：海洋热浪的频率和严重程度不断升级是大规模珊瑚白化的驱动因素，因此需要快速减少排放并开发可扩展的干预工具。遮蔽珊瑚以减少辐照压力是一种很有前景的方法，但大多数研究都集中在静态结构上，很少涉及恢复动态。在这里，我们测试了实验室规模的海水雾化系统在模拟热/光应力和恢复实验期间作为遮蔽干预的功效。正交设计具有两个温度水平（对照 (26. 5 °C) 与收集地点的热应激 ((MMM)，29. 1 + 3. 7 °C) 和两种光照处理（雾化，33. 3% 遮光 ± 6. 使用 46 SD 每天 6 小时与非雾化）来测试 Acropora hyacinthus 和 Pocillopora damicornis 在 13 天的热应激（3 °C 周）和 24 天的恢复期中的反应。海水雾的可变遮荫将热应激的风信子的死亡风险降低了 55%。在没有雾的热应激处理下，白角鳖只发生了两次死亡。雾会降低两个物种的白度百分比并改善 Fv/Fm，从 0. 84 °C 周开始，效果在 3 °C 周附近达到峰值。恢复期间的雾化不会抑制珊瑚恢复，但提供了一些额外的好处，包括增加 Fv/Fm 和降低过氧化氢酶活性。海水雾不仅可以在热应激较高时延迟/减少白化，还可以促进珊瑚的恢复和应激后修复过程。 为了推动海水雾化成为一种实用的珊瑚礁干预工具，工程进步应伴随着现场试验，捕捉复杂的珊瑚-环境相互作用并评估整个生态系统的反应。</w:t>
      </w:r>
    </w:p>
    <w:p>
      <w:r>
        <w:rPr>
          <w:rFonts w:ascii="Microsoft YaHei" w:hAnsi="Microsoft YaHei" w:eastAsia="Microsoft YaHei"/>
          <w:color w:val="0563C1"/>
          <w:sz w:val="18"/>
        </w:rPr>
        <w:t>链接：https://doi.org/10.3389/fmars.2026.1793318</w:t>
      </w:r>
    </w:p>
    <w:p>
      <w:pPr>
        <w:pStyle w:val="Heading3"/>
      </w:pPr>
      <w:r>
        <w:rPr>
          <w:rFonts w:ascii="Microsoft YaHei" w:hAnsi="Microsoft YaHei" w:eastAsia="Microsoft YaHei"/>
          <w:b/>
        </w:rPr>
        <w:t>3. Ocean color remote sensing: From 2D legacy to the 3D, AI-driven future</w:t>
      </w:r>
    </w:p>
    <w:p>
      <w:r>
        <w:rPr>
          <w:rFonts w:ascii="Microsoft YaHei" w:hAnsi="Microsoft YaHei" w:eastAsia="Microsoft YaHei"/>
          <w:color w:val="55697D"/>
          <w:sz w:val="18"/>
        </w:rPr>
        <w:t>作者：Peng Chen; Zhenhua Zhang</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DOI：10.1016/j.isprsjprs.2026.04.044</w:t>
      </w:r>
    </w:p>
    <w:p>
      <w:r>
        <w:rPr>
          <w:rFonts w:ascii="Microsoft YaHei" w:hAnsi="Microsoft YaHei" w:eastAsia="Microsoft YaHei"/>
          <w:b/>
          <w:sz w:val="19"/>
        </w:rPr>
        <w:t>关键词：ocean colour</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链接：https://doi.org/10.1016/j.isprsjprs.2026.04.044</w:t>
      </w:r>
    </w:p>
    <w:p>
      <w:pPr>
        <w:pStyle w:val="Heading2"/>
      </w:pPr>
      <w:r>
        <w:t>重点关注团队</w:t>
      </w:r>
    </w:p>
    <w:p>
      <w:pPr>
        <w:pStyle w:val="Heading3"/>
      </w:pPr>
      <w:r>
        <w:rPr>
          <w:rFonts w:ascii="Microsoft YaHei" w:hAnsi="Microsoft YaHei" w:eastAsia="Microsoft YaHei"/>
          <w:b/>
        </w:rPr>
        <w:t>4. Influence of suspended particulate matter input on phytoplankton community structure in estuarine environments</w:t>
      </w:r>
    </w:p>
    <w:p>
      <w:r>
        <w:rPr>
          <w:rFonts w:ascii="Microsoft YaHei" w:hAnsi="Microsoft YaHei" w:eastAsia="Microsoft YaHei"/>
          <w:color w:val="55697D"/>
          <w:sz w:val="18"/>
        </w:rPr>
        <w:t>作者：Xinjie Wang; Yimei Xi; Kuo Fang; Cheng Li; Yongbin Li; Shaofeng Wang; Ran Bi; Zhanyou Chi; et al.</w:t>
      </w:r>
    </w:p>
    <w:p>
      <w:r>
        <w:rPr>
          <w:rFonts w:ascii="Microsoft YaHei" w:hAnsi="Microsoft YaHei" w:eastAsia="Microsoft YaHei"/>
          <w:color w:val="55697D"/>
          <w:sz w:val="18"/>
        </w:rPr>
        <w:t>期刊：Marine Environmental Research</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DOI：10.1016/j.marenvres.2026.108069</w:t>
      </w:r>
    </w:p>
    <w:p>
      <w:r>
        <w:rPr>
          <w:rFonts w:ascii="Microsoft YaHei" w:hAnsi="Microsoft YaHei" w:eastAsia="Microsoft YaHei"/>
          <w:b/>
          <w:sz w:val="19"/>
        </w:rPr>
        <w:t>关键词：phytoplankton</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链接：https://doi.org/10.1016/j.marenvres.2026.108069</w:t>
      </w:r>
    </w:p>
    <w:p>
      <w:pPr>
        <w:pStyle w:val="Heading3"/>
      </w:pPr>
      <w:r>
        <w:rPr>
          <w:rFonts w:ascii="Microsoft YaHei" w:hAnsi="Microsoft YaHei" w:eastAsia="Microsoft YaHei"/>
          <w:b/>
        </w:rPr>
        <w:t>5. Assessing coastal saltmarsh restoration using species-level biomass estimation through integrated field, UAV, and hyperspectral satellite observations</w:t>
      </w:r>
    </w:p>
    <w:p>
      <w:r>
        <w:rPr>
          <w:rFonts w:ascii="Microsoft YaHei" w:hAnsi="Microsoft YaHei" w:eastAsia="Microsoft YaHei"/>
          <w:color w:val="55697D"/>
          <w:sz w:val="18"/>
        </w:rPr>
        <w:t>作者：Yanzhi Liu; Mengyao Zhang; Kun Shang; Shuyan Zhang; Feng Lu; Jianmin Wang; Zhaojun Zhuo; Chonglin Li; et al.</w:t>
      </w:r>
    </w:p>
    <w:p>
      <w:r>
        <w:rPr>
          <w:rFonts w:ascii="Microsoft YaHei" w:hAnsi="Microsoft YaHei" w:eastAsia="Microsoft YaHei"/>
          <w:color w:val="55697D"/>
          <w:sz w:val="18"/>
        </w:rPr>
        <w:t>期刊：Estuarine, Coastal and Shelf Science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DOI：10.1016/j.ecss.2026.110091</w:t>
      </w:r>
    </w:p>
    <w:p>
      <w:r>
        <w:rPr>
          <w:rFonts w:ascii="Microsoft YaHei" w:hAnsi="Microsoft YaHei" w:eastAsia="Microsoft YaHei"/>
          <w:b/>
          <w:sz w:val="19"/>
        </w:rPr>
        <w:t>关键词：ocean biogeochemistry</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链接：https://doi.org/10.1016/j.ecss.2026.110091</w:t>
      </w:r>
    </w:p>
    <w:p>
      <w:pPr>
        <w:pStyle w:val="Heading3"/>
      </w:pPr>
      <w:r>
        <w:rPr>
          <w:rFonts w:ascii="Microsoft YaHei" w:hAnsi="Microsoft YaHei" w:eastAsia="Microsoft YaHei"/>
          <w:b/>
        </w:rPr>
        <w:t>6. Elevated suspended particulate matter reorganises carbon fraction in mangrove ecosystems</w:t>
      </w:r>
    </w:p>
    <w:p>
      <w:r>
        <w:rPr>
          <w:rFonts w:ascii="Microsoft YaHei" w:hAnsi="Microsoft YaHei" w:eastAsia="Microsoft YaHei"/>
          <w:color w:val="55697D"/>
          <w:sz w:val="18"/>
        </w:rPr>
        <w:t>作者：De Cheng; Dan Li; Shengfa Yang; Xu Zhang; Qin Zhang; Jia Li; Jie Liu; Yufeng Mao; et al.</w:t>
      </w:r>
    </w:p>
    <w:p>
      <w:r>
        <w:rPr>
          <w:rFonts w:ascii="Microsoft YaHei" w:hAnsi="Microsoft YaHei" w:eastAsia="Microsoft YaHei"/>
          <w:color w:val="55697D"/>
          <w:sz w:val="18"/>
        </w:rPr>
        <w:t>期刊：Marine Environmental Research</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DOI：10.1016/j.marenvres.2026.108129</w:t>
      </w:r>
    </w:p>
    <w:p>
      <w:r>
        <w:rPr>
          <w:rFonts w:ascii="Microsoft YaHei" w:hAnsi="Microsoft YaHei" w:eastAsia="Microsoft YaHei"/>
          <w:b/>
          <w:sz w:val="19"/>
        </w:rPr>
        <w:t>关键词：ocean biogeochemistry</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链接：https://doi.org/10.1016/j.marenvres.2026.108129</w:t>
      </w:r>
    </w:p>
    <w:p>
      <w:pPr>
        <w:pStyle w:val="Heading3"/>
      </w:pPr>
      <w:r>
        <w:rPr>
          <w:rFonts w:ascii="Microsoft YaHei" w:hAnsi="Microsoft YaHei" w:eastAsia="Microsoft YaHei"/>
          <w:b/>
        </w:rPr>
        <w:t>7. Anthropogenic perturbations in the Yellow River drive decadal phytoplankton shifts in the Bohai Sea and North Yellow Sea</w:t>
      </w:r>
    </w:p>
    <w:p>
      <w:r>
        <w:rPr>
          <w:rFonts w:ascii="Microsoft YaHei" w:hAnsi="Microsoft YaHei" w:eastAsia="Microsoft YaHei"/>
          <w:color w:val="55697D"/>
          <w:sz w:val="18"/>
        </w:rPr>
        <w:t>作者：Honghua Shi; Yadong Sui; Wei Zheng; Yongzhi Wang; Kan Chen; Zineng Yuan; Yanguang Liu</w:t>
      </w:r>
    </w:p>
    <w:p>
      <w:r>
        <w:rPr>
          <w:rFonts w:ascii="Microsoft YaHei" w:hAnsi="Microsoft YaHei" w:eastAsia="Microsoft YaHei"/>
          <w:color w:val="55697D"/>
          <w:sz w:val="18"/>
        </w:rPr>
        <w:t>期刊：Ecological Indicators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DOI：10.1016/j.ecolind.2026.115047</w:t>
      </w:r>
    </w:p>
    <w:p>
      <w:r>
        <w:rPr>
          <w:rFonts w:ascii="Microsoft YaHei" w:hAnsi="Microsoft YaHei" w:eastAsia="Microsoft YaHei"/>
          <w:b/>
          <w:sz w:val="19"/>
        </w:rPr>
        <w:t>关键词：phytoplankton</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链接：https://doi.org/10.1016/j.ecolind.2026.115047</w:t>
      </w:r>
    </w:p>
    <w:p>
      <w:pPr>
        <w:pStyle w:val="Heading3"/>
      </w:pPr>
      <w:r>
        <w:rPr>
          <w:rFonts w:ascii="Microsoft YaHei" w:hAnsi="Microsoft YaHei" w:eastAsia="Microsoft YaHei"/>
          <w:b/>
        </w:rPr>
        <w:t>8. Three-Dimensional Thermohaline Field Forecast Using a Numerical Model Assimilating AI-Reconstructed Parameters in the Western Indian Ocean</w:t>
      </w:r>
    </w:p>
    <w:p>
      <w:r>
        <w:rPr>
          <w:rFonts w:ascii="Microsoft YaHei" w:hAnsi="Microsoft YaHei" w:eastAsia="Microsoft YaHei"/>
          <w:color w:val="55697D"/>
          <w:sz w:val="18"/>
        </w:rPr>
        <w:t>作者：Qi Yang; Dianjun Zhang; Jun Wang; Ruixue Xia; Xuefeng Zhang</w:t>
      </w:r>
    </w:p>
    <w:p>
      <w:r>
        <w:rPr>
          <w:rFonts w:ascii="Microsoft YaHei" w:hAnsi="Microsoft YaHei" w:eastAsia="Microsoft YaHei"/>
          <w:color w:val="55697D"/>
          <w:sz w:val="18"/>
        </w:rPr>
        <w:t>期刊：Journal of Marine Science and Engineering</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DOI：10.3390/jmse14131214</w:t>
      </w:r>
    </w:p>
    <w:p>
      <w:r>
        <w:rPr>
          <w:rFonts w:ascii="Microsoft YaHei" w:hAnsi="Microsoft YaHei" w:eastAsia="Microsoft YaHei"/>
          <w:b/>
          <w:sz w:val="19"/>
        </w:rPr>
        <w:t>关键词：vertical structure</w:t>
      </w:r>
    </w:p>
    <w:p>
      <w:r>
        <w:rPr>
          <w:rFonts w:ascii="Microsoft YaHei" w:hAnsi="Microsoft YaHei" w:eastAsia="Microsoft YaHei"/>
          <w:sz w:val="17"/>
        </w:rPr>
        <w:t>摘要：准确的三维温度和盐度初始场对于区域短期海洋预报至关重要，但由于现场剖面稀疏且卫星观测主要描述海面，西印度洋的地下约束仍然有限。本研究评估了一种通过使用三维变分数据同化方案 (FVCOM-3DVAR) 将预训练语言模型 (PLM) 重建的温盐场同化到有限体积社区海洋模型中来改进短期预报的方法。该方法适用于西印度洋，覆盖15°S–10°N，33°E–60°E。通过非同化控制实验（Control_run）、模块化海洋资料同化系统同化（MODAS_ass）和PLM重建场同化（PLM_ass）来评估5天滚动预报的预报性能。 世界海洋数据库 (WOD) 剖面用于基于剖面的验证，哥白尼海洋环境监测服务 (CMEMS) 网格场用于 2021 年 2 月、5 月、8 月和 11 月的空间连续参考评估。结果表明，在大多数深度和交付周期，PLM_ass 产生的温度和盐度均方根误差 (RMSE) 低于 Control_run 和 MODAS_ass。相对于 Control_run，PLM_ass 在 100-200 m 处将平均温度 RMSE 降低了 28. 0%，在 0-100 m 处将平均盐度 RMSE 降低了 23. 5%；与 MODAS_ass 相比，分别减少了约 16. 6% 和 14. 2%。空间诊断显示了可变、深度和区域相关的影响，其中温跃层温度预测的改善最为强劲。 这项研究为在稀疏观测条件下将人工智能重建的地下信息纳入区域海洋预报系统提供了可行的途径。</w:t>
      </w:r>
    </w:p>
    <w:p>
      <w:r>
        <w:rPr>
          <w:rFonts w:ascii="Microsoft YaHei" w:hAnsi="Microsoft YaHei" w:eastAsia="Microsoft YaHei"/>
          <w:color w:val="0563C1"/>
          <w:sz w:val="18"/>
        </w:rPr>
        <w:t>链接：https://doi.org/10.3390/jmse14131214</w:t>
      </w:r>
    </w:p>
    <w:p>
      <w:pPr>
        <w:pStyle w:val="Heading2"/>
      </w:pPr>
      <w:r>
        <w:t>其他相关期刊：按主题相关性补充</w:t>
      </w:r>
    </w:p>
    <w:p>
      <w:pPr>
        <w:pStyle w:val="Heading3"/>
      </w:pPr>
      <w:r>
        <w:rPr>
          <w:rFonts w:ascii="Microsoft YaHei" w:hAnsi="Microsoft YaHei" w:eastAsia="Microsoft YaHei"/>
          <w:b/>
        </w:rPr>
        <w:t>9. Phytoplankton size structure and biogeochemical responses to nutrient enrichment in an oligotrophic coral reef</w:t>
      </w:r>
    </w:p>
    <w:p>
      <w:r>
        <w:rPr>
          <w:rFonts w:ascii="Microsoft YaHei" w:hAnsi="Microsoft YaHei" w:eastAsia="Microsoft YaHei"/>
          <w:color w:val="55697D"/>
          <w:sz w:val="18"/>
        </w:rPr>
        <w:t>作者：Jorge L. Suarez-Caballero; Takashi Nakamura</w:t>
      </w:r>
    </w:p>
    <w:p>
      <w:r>
        <w:rPr>
          <w:rFonts w:ascii="Microsoft YaHei" w:hAnsi="Microsoft YaHei" w:eastAsia="Microsoft YaHei"/>
          <w:color w:val="55697D"/>
          <w:sz w:val="18"/>
        </w:rPr>
        <w:t>期刊：Marine Biology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DOI：10.1007/s00227-026-04854-1</w:t>
      </w:r>
    </w:p>
    <w:p>
      <w:r>
        <w:rPr>
          <w:rFonts w:ascii="Microsoft YaHei" w:hAnsi="Microsoft YaHei" w:eastAsia="Microsoft YaHei"/>
          <w:b/>
          <w:sz w:val="19"/>
        </w:rPr>
        <w:t>关键词：phytoplankton</w:t>
      </w:r>
    </w:p>
    <w:p>
      <w:r>
        <w:rPr>
          <w:rFonts w:ascii="Microsoft YaHei" w:hAnsi="Microsoft YaHei" w:eastAsia="Microsoft YaHei"/>
          <w:sz w:val="17"/>
        </w:rPr>
        <w:t>摘要：全世界的热带珊瑚礁生态系统正受到气候变化和人类活动的双重压力的影响，人类活动将大量营养物质和沉积物引入沿海地区。在这种情况下，浮游植物代表了溶解的无机营养物和珊瑚礁食物网之间的关键联系，但它们在这些生态系统中的作用仍未得到充分研究。我们于 2022 年 9 月和 2023 年在自然光和温度条件下利用野外微观实验研究了白保礁（日本冲绳岛石垣岛）夏季浮游植物群落对营养物富集的生态反应。处理方法包括单独和组合添加氮、磷和硅。 在复合营养条件下，叶绿素 a (Chl a) 浓度在三天后增加，而单一营养添加产生的反应有限，表明珊瑚礁中氮和磷的强烈共同限制。对大小分级叶绿素 a 的分析揭示了从通常主导热带寡营养生态系统的超微型浮游植物向由增强的养分可用性支持的更大群体的转变。我们的结果显示了营养物富集事件对珊瑚礁浮游植物大小结构和生物地球化学循环的短期影响，并强调了营养物富集下中上层过程在珊瑚礁碳动态中的重要性。</w:t>
      </w:r>
    </w:p>
    <w:p>
      <w:r>
        <w:rPr>
          <w:rFonts w:ascii="Microsoft YaHei" w:hAnsi="Microsoft YaHei" w:eastAsia="Microsoft YaHei"/>
          <w:color w:val="0563C1"/>
          <w:sz w:val="18"/>
        </w:rPr>
        <w:t>链接：https://doi.org/10.1007/s00227-026-04854-1</w:t>
      </w:r>
    </w:p>
    <w:p>
      <w:pPr>
        <w:pStyle w:val="Heading3"/>
      </w:pPr>
      <w:r>
        <w:rPr>
          <w:rFonts w:ascii="Microsoft YaHei" w:hAnsi="Microsoft YaHei" w:eastAsia="Microsoft YaHei"/>
          <w:b/>
        </w:rPr>
        <w:t>10. The past evolution of marine heatwaves and their drivers in the southern North Sea</w:t>
      </w:r>
    </w:p>
    <w:p>
      <w:r>
        <w:rPr>
          <w:rFonts w:ascii="Microsoft YaHei" w:hAnsi="Microsoft YaHei" w:eastAsia="Microsoft YaHei"/>
          <w:color w:val="55697D"/>
          <w:sz w:val="18"/>
        </w:rPr>
        <w:t>作者：Tobias Schulzki; Franziska U. Schwarzkopf; Arne Biastoch</w:t>
      </w:r>
    </w:p>
    <w:p>
      <w:r>
        <w:rPr>
          <w:rFonts w:ascii="Microsoft YaHei" w:hAnsi="Microsoft YaHei" w:eastAsia="Microsoft YaHei"/>
          <w:color w:val="55697D"/>
          <w:sz w:val="18"/>
        </w:rPr>
        <w:t>期刊：Ocean Science</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DOI：10.5194/os-22-2027-2026</w:t>
      </w:r>
    </w:p>
    <w:p>
      <w:r>
        <w:rPr>
          <w:rFonts w:ascii="Microsoft YaHei" w:hAnsi="Microsoft YaHei" w:eastAsia="Microsoft YaHei"/>
          <w:b/>
          <w:sz w:val="19"/>
        </w:rPr>
        <w:t>关键词：marine heatwaves</w:t>
      </w:r>
    </w:p>
    <w:p>
      <w:r>
        <w:rPr>
          <w:rFonts w:ascii="Microsoft YaHei" w:hAnsi="Microsoft YaHei" w:eastAsia="Microsoft YaHei"/>
          <w:sz w:val="17"/>
        </w:rPr>
        <w:t>摘要：海洋热浪（MHW）被定义为长时间的异常高温海洋。这些事件可能对海洋生态系统产生严重影响，如果发生在海面，可能会反馈到大气中，改变内陆气温和降水。我们使用一套全面的模型、再分析和观测数据集来调查北海 MHW 的近期变化。所有数据集都显示出显着的变暖趋势，同时伴随着 MHW 频率的显着增加。相比之下，包括德国湾在内的北海许多地区的重灾区最大强度有所下降。如果消除温度的线性趋势，则 2019 年之后仅检测到少数 MHW，这表明自然变化削弱了长期变暖的影响。 虽然不同的天气模式与重灾区的出现有关，但仅它们的发生并不足以触发它们。由于热含量是一个综合量，除了季节期间的主要天气模式外，季节开始时的海洋温度（海洋预处理）也是一个关键因素。因此，只有在冬季，我们才发现 MHW 对既定气候指数有显着依赖性。在我们的研究区域，MHW 是由短期天气相关变化和长期季节性到十年变化共同作用的结果。此外，我们发现德国湾表面温度的演变很大程度上取决于当地的大气条件，而不是大西洋的远程变化。 尽管温水通过英吉利海峡的流入很重要，但控制其体积运输和温度的是大气。大气条件本身是否与大西洋的远程变化有关仍有待研究。</w:t>
      </w:r>
    </w:p>
    <w:p>
      <w:r>
        <w:rPr>
          <w:rFonts w:ascii="Microsoft YaHei" w:hAnsi="Microsoft YaHei" w:eastAsia="Microsoft YaHei"/>
          <w:color w:val="0563C1"/>
          <w:sz w:val="18"/>
        </w:rPr>
        <w:t>链接：https://doi.org/10.5194/os-22-2027-2026</w:t>
      </w:r>
    </w:p>
    <w:p>
      <w:pPr>
        <w:pStyle w:val="Heading3"/>
      </w:pPr>
      <w:r>
        <w:rPr>
          <w:rFonts w:ascii="Microsoft YaHei" w:hAnsi="Microsoft YaHei" w:eastAsia="Microsoft YaHei"/>
          <w:b/>
        </w:rPr>
        <w:t>11. Integrated Evaluation of Exodynamic Processes in the Nakhchivanchay Basin Based on Geological and Geophysical Indicators Using Gis and Remote Sensing Methods</w:t>
      </w:r>
    </w:p>
    <w:p>
      <w:r>
        <w:rPr>
          <w:rFonts w:ascii="Microsoft YaHei" w:hAnsi="Microsoft YaHei" w:eastAsia="Microsoft YaHei"/>
          <w:color w:val="55697D"/>
          <w:sz w:val="18"/>
        </w:rPr>
        <w:t>作者：Gultekin Hajiyeva; Ilahe Seyidova; Sevda Aliyeva; Ulviyya Isgandarova; Mirnazim Seyidov</w:t>
      </w:r>
    </w:p>
    <w:p>
      <w:r>
        <w:rPr>
          <w:rFonts w:ascii="Microsoft YaHei" w:hAnsi="Microsoft YaHei" w:eastAsia="Microsoft YaHei"/>
          <w:color w:val="55697D"/>
          <w:sz w:val="18"/>
        </w:rPr>
        <w:t>期刊：Scientific Work</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DOI：10.36719/2663-4619/128/303-316</w:t>
      </w:r>
    </w:p>
    <w:p>
      <w:r>
        <w:rPr>
          <w:rFonts w:ascii="Microsoft YaHei" w:hAnsi="Microsoft YaHei" w:eastAsia="Microsoft YaHei"/>
          <w:b/>
          <w:sz w:val="19"/>
        </w:rPr>
        <w:t>关键词：ocean colour</w:t>
      </w:r>
    </w:p>
    <w:p>
      <w:r>
        <w:rPr>
          <w:rFonts w:ascii="Microsoft YaHei" w:hAnsi="Microsoft YaHei" w:eastAsia="Microsoft YaHei"/>
          <w:sz w:val="17"/>
        </w:rPr>
        <w:t>摘要：本研究基于现代科学方法，对境内纳希切万恰伊盆地外动力过程的形成机制和分布特征进行了系统研究。研究过程中，以境内地质构造、岩性成分、构造特征、地貌条件为主要分析对象。由于这些因素相互作用而形成的过程的强度和空间差异得到了广泛的评估。在研究框架内，通过应用数字地形模型、卫星数据和地理信息系统技术来确定该领土的形态指标。特别是，详细分析了斜坡的倾斜程度、暴露特征和浮雕的破碎程度。 此外，利用制图方法评估了构造线性和构造断层的分布，并确定了风险敏感区域。分析表明，侵蚀、滑坡、剥蚀​​和洪水等现象较为集中，主要集中在陡坡、弱抗力岩石分布区和构造活动区。同时，气候和水文因素，特别是降水量和地表径流的形成，在加强这些过程中发挥着重要作用。此外，还确定人为影响也很显着。农业活动、不当的土地使用和建筑工程导致某些地区自然平衡的破坏和进程的加速。特别是，植被覆盖的减弱进一步增加了侵蚀的风险。</w:t>
      </w:r>
    </w:p>
    <w:p>
      <w:r>
        <w:rPr>
          <w:rFonts w:ascii="Microsoft YaHei" w:hAnsi="Microsoft YaHei" w:eastAsia="Microsoft YaHei"/>
          <w:color w:val="0563C1"/>
          <w:sz w:val="18"/>
        </w:rPr>
        <w:t>链接：https://doi.org/10.36719/2663-4619/128/303-316</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