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检索日期：2026-07-02 | GitHub Actions 自动生成</w:t>
      </w:r>
    </w:p>
    <w:p>
      <w:pPr>
        <w:pStyle w:val="Heading1"/>
      </w:pPr>
      <w:r>
        <w:t>今日总览</w:t>
      </w:r>
    </w:p>
    <w:p>
      <w:r>
        <w:rPr>
          <w:rFonts w:ascii="Microsoft YaHei" w:hAnsi="Microsoft YaHei" w:eastAsia="Microsoft YaHei"/>
        </w:rPr>
        <w:t>历史去重后今日新增 5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Evaluation of the particulate inorganic carbon export efficiency in the global ocean</w:t>
      </w:r>
    </w:p>
    <w:p>
      <w:r>
        <w:rPr>
          <w:rFonts w:ascii="Microsoft YaHei" w:hAnsi="Microsoft YaHei" w:eastAsia="Microsoft YaHei"/>
          <w:color w:val="55697D"/>
          <w:sz w:val="18"/>
        </w:rPr>
        <w:t>作者：Jordan Toullec</w:t>
      </w:r>
    </w:p>
    <w:p>
      <w:r>
        <w:rPr>
          <w:rFonts w:ascii="Microsoft YaHei" w:hAnsi="Microsoft YaHei" w:eastAsia="Microsoft YaHei"/>
          <w:color w:val="55697D"/>
          <w:sz w:val="18"/>
        </w:rPr>
        <w:t>期刊：Biogeosciences</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DOI：10.5194/bg-23-4361-2026</w:t>
      </w:r>
    </w:p>
    <w:p>
      <w:r>
        <w:rPr>
          <w:rFonts w:ascii="Microsoft YaHei" w:hAnsi="Microsoft YaHei" w:eastAsia="Microsoft YaHei"/>
          <w:b/>
          <w:sz w:val="19"/>
        </w:rPr>
        <w:t>关键词：carbon pump; ocean colour; microbial carbon</w:t>
      </w:r>
    </w:p>
    <w:p>
      <w:r>
        <w:rPr>
          <w:rFonts w:ascii="Microsoft YaHei" w:hAnsi="Microsoft YaHei" w:eastAsia="Microsoft YaHei"/>
          <w:sz w:val="17"/>
        </w:rPr>
        <w:t>摘要：海洋碳酸盐泵对应于通过钙化浮游生物产生和下沉颗粒无机碳（PIC）。在这项研究中，对全球 PIC 存量、海洋颜色产生的产量以及钙化类群的贡献的估计与过去几十年覆盖全球海洋的短期沉积物捕集器的 PIC 通量观测相结合。颗石藻是真光带中主要的钙化浮游生物群，表现出显着的季节性开花模式和明显的依赖于纬度的季节性响应。本研究强调，富光带的 PIC 产量和中上层 PIC 通量因海洋区域、深度和季节而异。 基于沉积物捕集器的 PIC 通量与遥感气候观测之间的地理匹配，揭示了富光带颗粒有机碳 (POC) 的净初级生产 (NPP) 与 PIC 通量之间的相关性。然而，富光带的 PIC 产量与全球范围内的 PIC 通量无关，而仅与特定海洋盆地相关，例如北大西洋和南大洋。尽管优光带的 PIC 产量和 PIC/POC 比率较低，但与赤道和亚热带地区相比，温带和次极地地区在出口 PIC 方面效率更高，而赤道和亚热带地区的 PIC 产量和 PIC/POC 比率在优光带较高。浮游生物物候似乎是 PIC 输出效率 (PIC Eeff) 和 PIC 转移效率 (PIC Teff) 的重要驱动因素。 这项研究表明，“包装因素”，包括生物碳泵的载体（例如海洋雪聚集体、粪便颗粒）和浮游生物网络（例如浮游动物群落、微生物循环），在很大程度上决定了PIC的输出和转移效率。</w:t>
      </w:r>
    </w:p>
    <w:p>
      <w:r>
        <w:rPr>
          <w:rFonts w:ascii="Microsoft YaHei" w:hAnsi="Microsoft YaHei" w:eastAsia="Microsoft YaHei"/>
          <w:color w:val="0563C1"/>
          <w:sz w:val="18"/>
        </w:rPr>
        <w:t>链接：https://doi.org/10.5194/bg-23-4361-2026</w:t>
      </w:r>
    </w:p>
    <w:p>
      <w:pPr>
        <w:pStyle w:val="Heading2"/>
      </w:pPr>
      <w:r>
        <w:t>其他相关期刊：按主题相关性补充</w:t>
      </w:r>
    </w:p>
    <w:p>
      <w:pPr>
        <w:pStyle w:val="Heading3"/>
      </w:pPr>
      <w:r>
        <w:rPr>
          <w:rFonts w:ascii="Microsoft YaHei" w:hAnsi="Microsoft YaHei" w:eastAsia="Microsoft YaHei"/>
          <w:b/>
        </w:rPr>
        <w:t>2. Divergent developmental strategies in jellyfish polyps of coexisting species under seasonal temperature variability and marine heatwaves</w:t>
      </w:r>
    </w:p>
    <w:p>
      <w:r>
        <w:rPr>
          <w:rFonts w:ascii="Microsoft YaHei" w:hAnsi="Microsoft YaHei" w:eastAsia="Microsoft YaHei"/>
          <w:color w:val="55697D"/>
          <w:sz w:val="18"/>
        </w:rPr>
        <w:t>作者：Marie Meffre; Maëlyss Dumont; Amelia Kaliszczak; Ameline Orts; Romain Gros; Anaïs Courtet; Etienne Bourgouin; Juan-Carlos Molinero; et al.</w:t>
      </w:r>
    </w:p>
    <w:p>
      <w:r>
        <w:rPr>
          <w:rFonts w:ascii="Microsoft YaHei" w:hAnsi="Microsoft YaHei" w:eastAsia="Microsoft YaHei"/>
          <w:color w:val="55697D"/>
          <w:sz w:val="18"/>
        </w:rPr>
        <w:t>期刊：Frontiers in Ecology and Evolution</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DOI：10.3389/fevo.2026.1860772</w:t>
      </w:r>
    </w:p>
    <w:p>
      <w:r>
        <w:rPr>
          <w:rFonts w:ascii="Microsoft YaHei" w:hAnsi="Microsoft YaHei" w:eastAsia="Microsoft YaHei"/>
          <w:b/>
          <w:sz w:val="19"/>
        </w:rPr>
        <w:t>关键词：marine heatwaves</w:t>
      </w:r>
    </w:p>
    <w:p>
      <w:r>
        <w:rPr>
          <w:rFonts w:ascii="Microsoft YaHei" w:hAnsi="Microsoft YaHei" w:eastAsia="Microsoft YaHei"/>
          <w:sz w:val="17"/>
        </w:rPr>
        <w:t>摘要：Aurelia coerulea 和 Rhizostoma pulmo 是两种开花形成的 scyphomedusae，具有复杂的生命周期，以底栖 scyphistoma 和远洋水母阶段为特征。了解环境变异如何调节水生动物的发育转变和无性繁殖途径是进化发育生物学的核心，特别是在持续的气候变化下。地中海是气候变化的热点地区，那里不断上升的气温和日益频繁的海洋热浪为研究季节性和极端热条件如何影响生命周期调节提供了自然背景。在这里，我们进行了一项为期九个月的实验，在受控条件下饲养这两种水螅体，再现了 Bages-Sigean 泻湖每周的原位温度变化，并结合两次实验施加的热浪（12 月 6 天 +5°C 和 12 月 +3°C）。 4 月份 5 °C，持续 5 天）。蓝花珊瑚虫表现出很强的发育可塑性，在低温下通过出芽进行增殖，并快速定殖于基质（0. 12 cm² 天 -1 ），然后当温度持续超过 15 °C 时，无性繁殖显着下降。相比之下，R. pulmo 息肉遵循高度保守的发育途径，在整个实验过程中几乎只产生足囊，底物定植最少（每 100 cm² 200 个碟状体），而 R. pulmo 则从 1 月到 7 月表现出较长的颤动期，在 3 月下旬达到顶峰（每 100 cm² &gt; 30 个碟状体）。温度显着调节这两个物种的芽、足囊和球果的产生，但具有相反的最适温度：寒冷条件有利于蓝花球菌的球球化，而变暖则增强了蓝球菌的球球球化。 热浪暴露进一步改变了这些反应，表明对极端事件的环境依赖性发育敏感性。总之，这些结果表明，密切共存的水母动物可以在相同的热状态下表达根本不同的生命周期调节策略，强调发育途径如何调节物种对气候变暖的特异性反应并塑造未来水母繁殖动态。</w:t>
      </w:r>
    </w:p>
    <w:p>
      <w:r>
        <w:rPr>
          <w:rFonts w:ascii="Microsoft YaHei" w:hAnsi="Microsoft YaHei" w:eastAsia="Microsoft YaHei"/>
          <w:color w:val="0563C1"/>
          <w:sz w:val="18"/>
        </w:rPr>
        <w:t>链接：https://doi.org/10.3389/fevo.2026.1860772</w:t>
      </w:r>
    </w:p>
    <w:p>
      <w:pPr>
        <w:pStyle w:val="Heading3"/>
      </w:pPr>
      <w:r>
        <w:rPr>
          <w:rFonts w:ascii="Microsoft YaHei" w:hAnsi="Microsoft YaHei" w:eastAsia="Microsoft YaHei"/>
          <w:b/>
        </w:rPr>
        <w:t>3. Assessment of phytoplankton productivity for peter the graet gulf using satellite data</w:t>
      </w:r>
    </w:p>
    <w:p>
      <w:r>
        <w:rPr>
          <w:rFonts w:ascii="Microsoft YaHei" w:hAnsi="Microsoft YaHei" w:eastAsia="Microsoft YaHei"/>
          <w:color w:val="55697D"/>
          <w:sz w:val="18"/>
        </w:rPr>
        <w:t>作者：O. L. Zhdanova; I. S. Kozitskaya</w:t>
      </w:r>
    </w:p>
    <w:p>
      <w:r>
        <w:rPr>
          <w:rFonts w:ascii="Microsoft YaHei" w:hAnsi="Microsoft YaHei" w:eastAsia="Microsoft YaHei"/>
          <w:color w:val="55697D"/>
          <w:sz w:val="18"/>
        </w:rPr>
        <w:t>期刊：REGIONAL PROBLEM</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DOI：10.31433/2618-9593-2026-29-2-5-9</w:t>
      </w:r>
    </w:p>
    <w:p>
      <w:r>
        <w:rPr>
          <w:rFonts w:ascii="Microsoft YaHei" w:hAnsi="Microsoft YaHei" w:eastAsia="Microsoft YaHei"/>
          <w:b/>
          <w:sz w:val="19"/>
        </w:rPr>
        <w:t>关键词：phytoplankton; vertical structure</w:t>
      </w:r>
    </w:p>
    <w:p>
      <w:r>
        <w:rPr>
          <w:rFonts w:ascii="Microsoft YaHei" w:hAnsi="Microsoft YaHei" w:eastAsia="Microsoft YaHei"/>
          <w:sz w:val="17"/>
        </w:rPr>
        <w:t>摘要：它模拟了垂直水柱中浮游植物在太阳强度、温度和矿物质含量影响下的分布。矿物质和浮游植物浓度的变化是通过扩散来调节的。光合活动辐射和水温满足彼得大帝湾典型的气候条件。</w:t>
      </w:r>
    </w:p>
    <w:p>
      <w:r>
        <w:rPr>
          <w:rFonts w:ascii="Microsoft YaHei" w:hAnsi="Microsoft YaHei" w:eastAsia="Microsoft YaHei"/>
          <w:color w:val="0563C1"/>
          <w:sz w:val="18"/>
        </w:rPr>
        <w:t>链接：https://doi.org/10.31433/2618-9593-2026-29-2-5-9</w:t>
      </w:r>
    </w:p>
    <w:p>
      <w:pPr>
        <w:pStyle w:val="Heading3"/>
      </w:pPr>
      <w:r>
        <w:rPr>
          <w:rFonts w:ascii="Microsoft YaHei" w:hAnsi="Microsoft YaHei" w:eastAsia="Microsoft YaHei"/>
          <w:b/>
        </w:rPr>
        <w:t>4. A Compact Laser Raman Spectrometer Using a Blue Diode Laser and a Novel Combination Backscattering–Sidescattering Geometry</w:t>
      </w:r>
    </w:p>
    <w:p>
      <w:r>
        <w:rPr>
          <w:rFonts w:ascii="Microsoft YaHei" w:hAnsi="Microsoft YaHei" w:eastAsia="Microsoft YaHei"/>
          <w:color w:val="55697D"/>
          <w:sz w:val="18"/>
        </w:rPr>
        <w:t>作者：Kazi Monowar Abedin</w:t>
      </w:r>
    </w:p>
    <w:p>
      <w:r>
        <w:rPr>
          <w:rFonts w:ascii="Microsoft YaHei" w:hAnsi="Microsoft YaHei" w:eastAsia="Microsoft YaHei"/>
          <w:color w:val="55697D"/>
          <w:sz w:val="18"/>
        </w:rPr>
        <w:t>期刊：Quantum Beam Science</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DOI：10.3390/qubs10030015</w:t>
      </w:r>
    </w:p>
    <w:p>
      <w:r>
        <w:rPr>
          <w:rFonts w:ascii="Microsoft YaHei" w:hAnsi="Microsoft YaHei" w:eastAsia="Microsoft YaHei"/>
          <w:b/>
          <w:sz w:val="19"/>
        </w:rPr>
        <w:t>关键词：backscattering; bio-optics</w:t>
      </w:r>
    </w:p>
    <w:p>
      <w:r>
        <w:rPr>
          <w:rFonts w:ascii="Microsoft YaHei" w:hAnsi="Microsoft YaHei" w:eastAsia="Microsoft YaHei"/>
          <w:sz w:val="17"/>
        </w:rPr>
        <w:t>摘要：激光拉曼光谱是一种通用且众所周知的探测分子振动的技术。该研究的目的是设计和构建一个紧凑、易于使用的拉曼光谱仪并验证其操作。激光拉曼光谱仪采用工作波长为 402 nm 的蓝色二极管激光模块、背向散射和侧向散射收集几何结构的新颖高效组合以及采用非冷却 CCD（电荷耦合器件）的光谱仪构建。与在较长波长下工作的激发激光相比，选择 402 nm 的激发激光波长显着提高了拉曼生成效率。整个系统使用了现成的光学元件。拉曼光谱仪相对紧凑且易于操作。拉曼光谱仪的操作已用众所周知的分子进行了验证。 获取并呈现了几种样品材料（液体和固体）的拉曼光谱。</w:t>
      </w:r>
    </w:p>
    <w:p>
      <w:r>
        <w:rPr>
          <w:rFonts w:ascii="Microsoft YaHei" w:hAnsi="Microsoft YaHei" w:eastAsia="Microsoft YaHei"/>
          <w:color w:val="0563C1"/>
          <w:sz w:val="18"/>
        </w:rPr>
        <w:t>链接：https://doi.org/10.3390/qubs10030015</w:t>
      </w:r>
    </w:p>
    <w:p>
      <w:pPr>
        <w:pStyle w:val="Heading3"/>
      </w:pPr>
      <w:r>
        <w:rPr>
          <w:rFonts w:ascii="Microsoft YaHei" w:hAnsi="Microsoft YaHei" w:eastAsia="Microsoft YaHei"/>
          <w:b/>
        </w:rPr>
        <w:t>5. Analysis of the chlorophyll «a» spatio-temporal distribution on the basis of satellite data in the Great Peter bay and adjoining the Sea of Japan open part</w:t>
      </w:r>
    </w:p>
    <w:p>
      <w:r>
        <w:rPr>
          <w:rFonts w:ascii="Microsoft YaHei" w:hAnsi="Microsoft YaHei" w:eastAsia="Microsoft YaHei"/>
          <w:color w:val="55697D"/>
          <w:sz w:val="18"/>
        </w:rPr>
        <w:t>作者：E. A. Kolbina; O. L. Zhdanova</w:t>
      </w:r>
    </w:p>
    <w:p>
      <w:r>
        <w:rPr>
          <w:rFonts w:ascii="Microsoft YaHei" w:hAnsi="Microsoft YaHei" w:eastAsia="Microsoft YaHei"/>
          <w:color w:val="55697D"/>
          <w:sz w:val="18"/>
        </w:rPr>
        <w:t>期刊：REGIONAL PROBLEM</w:t>
      </w:r>
    </w:p>
    <w:p>
      <w:r>
        <w:rPr>
          <w:rFonts w:ascii="Microsoft YaHei" w:hAnsi="Microsoft YaHei" w:eastAsia="Microsoft YaHei"/>
          <w:color w:val="55697D"/>
          <w:sz w:val="18"/>
        </w:rPr>
        <w:t>发表月份：2026-07</w:t>
      </w:r>
    </w:p>
    <w:p>
      <w:r>
        <w:rPr>
          <w:rFonts w:ascii="Microsoft YaHei" w:hAnsi="Microsoft YaHei" w:eastAsia="Microsoft YaHei"/>
          <w:color w:val="55697D"/>
          <w:sz w:val="18"/>
        </w:rPr>
        <w:t>DOI：10.31433/2618-9593-2026-29-2-17-19</w:t>
      </w:r>
    </w:p>
    <w:p>
      <w:r>
        <w:rPr>
          <w:rFonts w:ascii="Microsoft YaHei" w:hAnsi="Microsoft YaHei" w:eastAsia="Microsoft YaHei"/>
          <w:b/>
          <w:sz w:val="19"/>
        </w:rPr>
        <w:t>关键词：phytoplankton</w:t>
      </w:r>
    </w:p>
    <w:p>
      <w:r>
        <w:rPr>
          <w:rFonts w:ascii="Microsoft YaHei" w:hAnsi="Microsoft YaHei" w:eastAsia="Microsoft YaHei"/>
          <w:sz w:val="17"/>
        </w:rPr>
        <w:t>摘要：作者使用了有关海面叶绿素浓度、温度和光照的卫星数据。它是对卫星在时间和空间（海面）上的特征进行平均而构建的。</w:t>
      </w:r>
    </w:p>
    <w:p>
      <w:r>
        <w:rPr>
          <w:rFonts w:ascii="Microsoft YaHei" w:hAnsi="Microsoft YaHei" w:eastAsia="Microsoft YaHei"/>
          <w:color w:val="0563C1"/>
          <w:sz w:val="18"/>
        </w:rPr>
        <w:t>链接：https://doi.org/10.31433/2618-9593-2026-29-2-17-19</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