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7324D"/>
          <w:sz w:val="44"/>
        </w:rPr>
        <w:t>每日论文推送</w:t>
      </w:r>
    </w:p>
    <w:p>
      <w:pPr>
        <w:jc w:val="center"/>
      </w:pPr>
      <w:r>
        <w:rPr>
          <w:rFonts w:ascii="Microsoft YaHei" w:hAnsi="Microsoft YaHei" w:eastAsia="Microsoft YaHei"/>
          <w:color w:val="55697D"/>
          <w:sz w:val="19"/>
        </w:rPr>
        <w:t>检索日期：2026-08-02 | GitHub Actions 自动生成</w:t>
      </w:r>
    </w:p>
    <w:p>
      <w:pPr>
        <w:pStyle w:val="Heading1"/>
      </w:pPr>
      <w:r>
        <w:t>今日总览</w:t>
      </w:r>
    </w:p>
    <w:p>
      <w:r>
        <w:rPr>
          <w:rFonts w:ascii="Microsoft YaHei" w:hAnsi="Microsoft YaHei" w:eastAsia="Microsoft YaHei"/>
        </w:rPr>
        <w:t>历史去重后今日新增 1 篇。排序规则：Nature 系列、Science 系列、其余重点期刊、重点关注团队、其他相关补充论文。</w:t>
      </w:r>
    </w:p>
    <w:p>
      <w:pPr>
        <w:pStyle w:val="Heading1"/>
      </w:pPr>
      <w:r>
        <w:t>论文速读</w:t>
      </w:r>
    </w:p>
    <w:p>
      <w:pPr>
        <w:pStyle w:val="Heading2"/>
      </w:pPr>
      <w:r>
        <w:t>其他相关期刊：按主题相关性补充</w:t>
      </w:r>
    </w:p>
    <w:p>
      <w:pPr>
        <w:pStyle w:val="Heading3"/>
      </w:pPr>
      <w:r>
        <w:rPr>
          <w:rFonts w:ascii="Microsoft YaHei" w:hAnsi="Microsoft YaHei" w:eastAsia="Microsoft YaHei"/>
          <w:b/>
        </w:rPr>
        <w:t>1. Global Subseasonal‐to‐Seasonal Marine Heatwave Forecasts Boosted by Explainable Deep Learning</w:t>
      </w:r>
    </w:p>
    <w:p>
      <w:r>
        <w:rPr>
          <w:rFonts w:ascii="Microsoft YaHei" w:hAnsi="Microsoft YaHei" w:eastAsia="Microsoft YaHei"/>
          <w:color w:val="55697D"/>
          <w:sz w:val="18"/>
        </w:rPr>
        <w:t>作者：Minghui Guo; Kang Xu; Lei Zhang; Weiqiang Wang</w:t>
      </w:r>
    </w:p>
    <w:p>
      <w:r>
        <w:rPr>
          <w:rFonts w:ascii="Microsoft YaHei" w:hAnsi="Microsoft YaHei" w:eastAsia="Microsoft YaHei"/>
          <w:color w:val="55697D"/>
          <w:sz w:val="18"/>
        </w:rPr>
        <w:t>期刊：Journal of Geophysical Research: Machine Learning and Computation</w:t>
      </w:r>
    </w:p>
    <w:p>
      <w:r>
        <w:rPr>
          <w:rFonts w:ascii="Microsoft YaHei" w:hAnsi="Microsoft YaHei" w:eastAsia="Microsoft YaHei"/>
          <w:color w:val="55697D"/>
          <w:sz w:val="18"/>
        </w:rPr>
        <w:t>发表月份：2026-08</w:t>
      </w:r>
    </w:p>
    <w:p>
      <w:r>
        <w:rPr>
          <w:rFonts w:ascii="Microsoft YaHei" w:hAnsi="Microsoft YaHei" w:eastAsia="Microsoft YaHei"/>
          <w:color w:val="55697D"/>
          <w:sz w:val="18"/>
        </w:rPr>
        <w:t>DOI：10.1029/2026jh001380</w:t>
      </w:r>
    </w:p>
    <w:p>
      <w:r>
        <w:rPr>
          <w:rFonts w:ascii="Microsoft YaHei" w:hAnsi="Microsoft YaHei" w:eastAsia="Microsoft YaHei"/>
          <w:b/>
          <w:sz w:val="19"/>
        </w:rPr>
        <w:t>关键词：marine heatwaves</w:t>
      </w:r>
    </w:p>
    <w:p>
      <w:r>
        <w:rPr>
          <w:rFonts w:ascii="Microsoft YaHei" w:hAnsi="Microsoft YaHei" w:eastAsia="Microsoft YaHei"/>
          <w:sz w:val="17"/>
        </w:rPr>
        <w:t>摘要：海洋热浪（MHW）给海洋生态系统和气候敏感活动带来越来越大的风险。次季节到季节 (S2S) MHW 预测对于预警至关重要，但动态预测系统的可靠性有限。在这里，我们提出了 MHWCorrNet，这是一种基于可解释的深度学习的后处理框架，用于 ECMWF IFS S2S MHW 预测。它在 1-6 周的交付时间内将全球平均 MHW 预报技能提高了约 9%，其中北半球和南半球温带地区的增幅更大，分别为约 15% 和约 22%。我们表明，区域背景国家系统地制定预测修正策略，揭示了以前被忽视的方面。在温带地区，更多变化的海气过程会导致更多的错过事件，因此校正主要改善事件检测。 在热带地区，MHW 和非 MHW 条件之间较弱的热对比会在检测阈值附近产生更多的边缘事件；因此，技能的提高主要来自误报的减少。通过利用可解释的诊断来量化特征重要性，MHWCorrNet 自适应地调节其对跨纬度带关键物理变量的依赖，在温带地区对多个预测变量的依赖性更强，以纠正较大的残差误差，而在热带地区则表现出较弱的依赖性，因为热带地区的海面温度变化受到大规模气候模式的限制，可纠正的误差空间较小。这种基于物理的适应增强了预测的可靠性和可解释性，强调了将物理理解纳入数据驱动的预测框架的价值。</w:t>
      </w:r>
    </w:p>
    <w:p>
      <w:r>
        <w:rPr>
          <w:rFonts w:ascii="Microsoft YaHei" w:hAnsi="Microsoft YaHei" w:eastAsia="Microsoft YaHei"/>
          <w:color w:val="0563C1"/>
          <w:sz w:val="18"/>
        </w:rPr>
        <w:t>链接：https://doi.org/10.1029/2026jh001380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